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30444" w14:textId="77777777" w:rsidR="00321B1C" w:rsidRPr="00231862" w:rsidRDefault="00321B1C" w:rsidP="00321B1C">
      <w:pPr>
        <w:rPr>
          <w:rFonts w:asciiTheme="majorHAnsi" w:hAnsiTheme="majorHAnsi" w:cstheme="majorHAnsi"/>
          <w:b/>
          <w:iCs/>
          <w:sz w:val="32"/>
          <w:szCs w:val="32"/>
          <w:u w:val="single"/>
        </w:rPr>
      </w:pPr>
      <w:r w:rsidRPr="00231862">
        <w:rPr>
          <w:rFonts w:asciiTheme="majorHAnsi" w:hAnsiTheme="majorHAnsi" w:cstheme="majorHAnsi"/>
          <w:b/>
          <w:iCs/>
          <w:sz w:val="32"/>
          <w:szCs w:val="32"/>
          <w:u w:val="single"/>
        </w:rPr>
        <w:t xml:space="preserve">INTRODUCTION to the </w:t>
      </w:r>
      <w:r>
        <w:rPr>
          <w:rFonts w:asciiTheme="majorHAnsi" w:hAnsiTheme="majorHAnsi" w:cstheme="majorHAnsi"/>
          <w:b/>
          <w:iCs/>
          <w:sz w:val="32"/>
          <w:szCs w:val="32"/>
          <w:u w:val="single"/>
        </w:rPr>
        <w:t>Growing in Faith/</w:t>
      </w:r>
      <w:r w:rsidRPr="00231862">
        <w:rPr>
          <w:rFonts w:asciiTheme="majorHAnsi" w:hAnsiTheme="majorHAnsi" w:cstheme="majorHAnsi"/>
          <w:b/>
          <w:iCs/>
          <w:sz w:val="32"/>
          <w:szCs w:val="32"/>
          <w:u w:val="single"/>
        </w:rPr>
        <w:t>diakonia program</w:t>
      </w:r>
    </w:p>
    <w:p w14:paraId="70675FE5" w14:textId="77777777" w:rsidR="00321B1C" w:rsidRPr="00036E22" w:rsidRDefault="00321B1C" w:rsidP="00321B1C">
      <w:pPr>
        <w:outlineLvl w:val="0"/>
        <w:rPr>
          <w:rFonts w:asciiTheme="majorHAnsi" w:hAnsiTheme="majorHAnsi" w:cstheme="majorHAnsi"/>
          <w:b/>
          <w:iCs/>
          <w:color w:val="FF0000"/>
          <w:sz w:val="22"/>
          <w:szCs w:val="22"/>
        </w:rPr>
      </w:pPr>
      <w:r w:rsidRPr="00036E22">
        <w:rPr>
          <w:rFonts w:asciiTheme="majorHAnsi" w:hAnsiTheme="majorHAnsi" w:cstheme="majorHAnsi"/>
          <w:b/>
          <w:iCs/>
          <w:sz w:val="22"/>
          <w:szCs w:val="22"/>
        </w:rPr>
        <w:t xml:space="preserve">What is the Growing in Faith/diakonia™ program? </w:t>
      </w:r>
    </w:p>
    <w:p w14:paraId="48D6C110" w14:textId="77777777" w:rsidR="00321B1C" w:rsidRPr="00EE7E6C" w:rsidRDefault="00321B1C" w:rsidP="00321B1C">
      <w:pPr>
        <w:rPr>
          <w:rFonts w:asciiTheme="majorHAnsi" w:hAnsiTheme="majorHAnsi" w:cstheme="majorHAnsi"/>
          <w:bCs/>
          <w:iCs/>
          <w:color w:val="000000" w:themeColor="text1"/>
          <w:sz w:val="22"/>
          <w:szCs w:val="22"/>
        </w:rPr>
      </w:pPr>
      <w:r w:rsidRPr="00EE7E6C">
        <w:rPr>
          <w:rFonts w:asciiTheme="majorHAnsi" w:hAnsiTheme="majorHAnsi" w:cstheme="majorHAnsi"/>
          <w:bCs/>
          <w:iCs/>
          <w:color w:val="000000" w:themeColor="text1"/>
          <w:sz w:val="22"/>
          <w:szCs w:val="22"/>
        </w:rPr>
        <w:t xml:space="preserve">Growing in Faith/diakonia is a </w:t>
      </w:r>
      <w:r>
        <w:rPr>
          <w:rFonts w:asciiTheme="majorHAnsi" w:hAnsiTheme="majorHAnsi" w:cstheme="majorHAnsi"/>
          <w:bCs/>
          <w:iCs/>
          <w:color w:val="000000" w:themeColor="text1"/>
          <w:sz w:val="22"/>
          <w:szCs w:val="22"/>
        </w:rPr>
        <w:t xml:space="preserve">one or </w:t>
      </w:r>
      <w:r w:rsidRPr="00EE7E6C">
        <w:rPr>
          <w:rFonts w:asciiTheme="majorHAnsi" w:hAnsiTheme="majorHAnsi" w:cstheme="majorHAnsi"/>
          <w:bCs/>
          <w:iCs/>
          <w:color w:val="000000" w:themeColor="text1"/>
          <w:sz w:val="22"/>
          <w:szCs w:val="22"/>
        </w:rPr>
        <w:t>two-year process of spiritual formation and theological education. This process occurs in three basic ways:</w:t>
      </w:r>
    </w:p>
    <w:p w14:paraId="71B959CD" w14:textId="77777777" w:rsidR="00321B1C" w:rsidRPr="00F95D9D" w:rsidRDefault="00321B1C" w:rsidP="00321B1C">
      <w:pPr>
        <w:rPr>
          <w:rFonts w:asciiTheme="majorHAnsi" w:hAnsiTheme="majorHAnsi" w:cstheme="majorHAnsi"/>
          <w:bCs/>
          <w:iCs/>
          <w:sz w:val="22"/>
          <w:szCs w:val="22"/>
        </w:rPr>
      </w:pPr>
    </w:p>
    <w:p w14:paraId="6EB70940" w14:textId="77777777" w:rsidR="00321B1C" w:rsidRPr="00F95D9D" w:rsidRDefault="00321B1C" w:rsidP="00321B1C">
      <w:pPr>
        <w:numPr>
          <w:ilvl w:val="0"/>
          <w:numId w:val="1"/>
        </w:numPr>
        <w:rPr>
          <w:rFonts w:asciiTheme="majorHAnsi" w:hAnsiTheme="majorHAnsi" w:cstheme="majorHAnsi"/>
          <w:bCs/>
          <w:iCs/>
          <w:sz w:val="22"/>
          <w:szCs w:val="22"/>
        </w:rPr>
      </w:pPr>
      <w:r w:rsidRPr="00F95D9D">
        <w:rPr>
          <w:rFonts w:asciiTheme="majorHAnsi" w:hAnsiTheme="majorHAnsi" w:cstheme="majorHAnsi"/>
          <w:bCs/>
          <w:iCs/>
          <w:sz w:val="22"/>
          <w:szCs w:val="22"/>
        </w:rPr>
        <w:t xml:space="preserve">By learning about texts, doctrines, history and practical applications of the Bible and its teachings. </w:t>
      </w:r>
    </w:p>
    <w:p w14:paraId="7EEADF25" w14:textId="77777777" w:rsidR="00321B1C" w:rsidRPr="00F95D9D" w:rsidRDefault="00321B1C" w:rsidP="00321B1C">
      <w:pPr>
        <w:numPr>
          <w:ilvl w:val="0"/>
          <w:numId w:val="1"/>
        </w:numPr>
        <w:rPr>
          <w:rFonts w:asciiTheme="majorHAnsi" w:hAnsiTheme="majorHAnsi" w:cstheme="majorHAnsi"/>
          <w:bCs/>
          <w:iCs/>
          <w:sz w:val="22"/>
          <w:szCs w:val="22"/>
        </w:rPr>
      </w:pPr>
      <w:r w:rsidRPr="00F95D9D">
        <w:rPr>
          <w:rFonts w:asciiTheme="majorHAnsi" w:hAnsiTheme="majorHAnsi" w:cstheme="majorHAnsi"/>
          <w:bCs/>
          <w:iCs/>
          <w:sz w:val="22"/>
          <w:szCs w:val="22"/>
        </w:rPr>
        <w:t xml:space="preserve">By identifying one’s spiritual gifts and learning how to share them in the parish and the world. </w:t>
      </w:r>
    </w:p>
    <w:p w14:paraId="137F9B3C" w14:textId="77777777" w:rsidR="00321B1C" w:rsidRPr="00EC02F6" w:rsidRDefault="00321B1C" w:rsidP="00321B1C">
      <w:pPr>
        <w:numPr>
          <w:ilvl w:val="0"/>
          <w:numId w:val="1"/>
        </w:numPr>
        <w:rPr>
          <w:rFonts w:asciiTheme="majorHAnsi" w:hAnsiTheme="majorHAnsi" w:cstheme="majorHAnsi"/>
          <w:bCs/>
          <w:iCs/>
          <w:sz w:val="22"/>
          <w:szCs w:val="22"/>
        </w:rPr>
      </w:pPr>
      <w:r w:rsidRPr="00F95D9D">
        <w:rPr>
          <w:rFonts w:asciiTheme="majorHAnsi" w:hAnsiTheme="majorHAnsi" w:cstheme="majorHAnsi"/>
          <w:bCs/>
          <w:iCs/>
          <w:sz w:val="22"/>
          <w:szCs w:val="22"/>
        </w:rPr>
        <w:t>By growing spiritually through worship,</w:t>
      </w:r>
      <w:r w:rsidRPr="00EC02F6">
        <w:rPr>
          <w:rFonts w:asciiTheme="majorHAnsi" w:hAnsiTheme="majorHAnsi" w:cstheme="majorHAnsi"/>
          <w:bCs/>
          <w:iCs/>
          <w:sz w:val="22"/>
          <w:szCs w:val="22"/>
        </w:rPr>
        <w:t xml:space="preserve"> retreats, and a supportive community of fellow students, pastor-</w:t>
      </w:r>
      <w:proofErr w:type="gramStart"/>
      <w:r w:rsidRPr="00EC02F6">
        <w:rPr>
          <w:rFonts w:asciiTheme="majorHAnsi" w:hAnsiTheme="majorHAnsi" w:cstheme="majorHAnsi"/>
          <w:bCs/>
          <w:iCs/>
          <w:sz w:val="22"/>
          <w:szCs w:val="22"/>
        </w:rPr>
        <w:t>mentors</w:t>
      </w:r>
      <w:proofErr w:type="gramEnd"/>
      <w:r w:rsidRPr="00EC02F6">
        <w:rPr>
          <w:rFonts w:asciiTheme="majorHAnsi" w:hAnsiTheme="majorHAnsi" w:cstheme="majorHAnsi"/>
          <w:bCs/>
          <w:iCs/>
          <w:sz w:val="22"/>
          <w:szCs w:val="22"/>
        </w:rPr>
        <w:t xml:space="preserve"> and instructors.</w:t>
      </w:r>
    </w:p>
    <w:p w14:paraId="21730BF7" w14:textId="77777777" w:rsidR="00321B1C" w:rsidRPr="00EC02F6" w:rsidRDefault="00321B1C" w:rsidP="00321B1C">
      <w:pPr>
        <w:rPr>
          <w:rFonts w:asciiTheme="majorHAnsi" w:hAnsiTheme="majorHAnsi" w:cstheme="majorHAnsi"/>
          <w:sz w:val="22"/>
          <w:szCs w:val="22"/>
        </w:rPr>
      </w:pPr>
    </w:p>
    <w:p w14:paraId="559EBAED" w14:textId="77777777" w:rsidR="00321B1C" w:rsidRPr="00EC02F6" w:rsidRDefault="00321B1C" w:rsidP="00321B1C">
      <w:pPr>
        <w:rPr>
          <w:rFonts w:asciiTheme="majorHAnsi" w:hAnsiTheme="majorHAnsi" w:cstheme="majorHAnsi"/>
          <w:sz w:val="22"/>
          <w:szCs w:val="22"/>
        </w:rPr>
      </w:pPr>
      <w:r>
        <w:rPr>
          <w:rFonts w:asciiTheme="majorHAnsi" w:hAnsiTheme="majorHAnsi" w:cstheme="majorHAnsi"/>
          <w:sz w:val="22"/>
          <w:szCs w:val="22"/>
        </w:rPr>
        <w:t>GIF/D</w:t>
      </w:r>
      <w:r w:rsidRPr="00EC02F6">
        <w:rPr>
          <w:rFonts w:asciiTheme="majorHAnsi" w:hAnsiTheme="majorHAnsi" w:cstheme="majorHAnsi"/>
          <w:sz w:val="22"/>
          <w:szCs w:val="22"/>
        </w:rPr>
        <w:t xml:space="preserve">iakonia uses </w:t>
      </w:r>
      <w:r>
        <w:rPr>
          <w:rFonts w:asciiTheme="majorHAnsi" w:hAnsiTheme="majorHAnsi" w:cstheme="majorHAnsi"/>
          <w:sz w:val="22"/>
          <w:szCs w:val="22"/>
        </w:rPr>
        <w:t xml:space="preserve">these tools </w:t>
      </w:r>
      <w:r w:rsidRPr="00EC02F6">
        <w:rPr>
          <w:rFonts w:asciiTheme="majorHAnsi" w:hAnsiTheme="majorHAnsi" w:cstheme="majorHAnsi"/>
          <w:sz w:val="22"/>
          <w:szCs w:val="22"/>
        </w:rPr>
        <w:t xml:space="preserve">to help equip God’s people for service in parish and neighborhood ministries.   “Let the one who would be great among you be your servant (Greek: </w:t>
      </w:r>
      <w:proofErr w:type="spellStart"/>
      <w:r w:rsidRPr="00EC02F6">
        <w:rPr>
          <w:rFonts w:asciiTheme="majorHAnsi" w:hAnsiTheme="majorHAnsi" w:cstheme="majorHAnsi"/>
          <w:i/>
          <w:iCs/>
          <w:sz w:val="22"/>
          <w:szCs w:val="22"/>
        </w:rPr>
        <w:t>diakonos</w:t>
      </w:r>
      <w:proofErr w:type="spellEnd"/>
      <w:r w:rsidRPr="00EC02F6">
        <w:rPr>
          <w:rFonts w:asciiTheme="majorHAnsi" w:hAnsiTheme="majorHAnsi" w:cstheme="majorHAnsi"/>
          <w:i/>
          <w:iCs/>
          <w:sz w:val="22"/>
          <w:szCs w:val="22"/>
        </w:rPr>
        <w:t>”</w:t>
      </w:r>
      <w:r w:rsidRPr="00EC02F6">
        <w:rPr>
          <w:rFonts w:asciiTheme="majorHAnsi" w:hAnsiTheme="majorHAnsi" w:cstheme="majorHAnsi"/>
          <w:sz w:val="22"/>
          <w:szCs w:val="22"/>
        </w:rPr>
        <w:t>) (Mark 10:4)</w:t>
      </w:r>
    </w:p>
    <w:p w14:paraId="4575F8C7" w14:textId="77777777" w:rsidR="00321B1C" w:rsidRPr="00EC02F6" w:rsidRDefault="00321B1C" w:rsidP="00321B1C">
      <w:pPr>
        <w:rPr>
          <w:rFonts w:asciiTheme="majorHAnsi" w:hAnsiTheme="majorHAnsi" w:cstheme="majorHAnsi"/>
          <w:sz w:val="22"/>
          <w:szCs w:val="22"/>
        </w:rPr>
      </w:pPr>
    </w:p>
    <w:p w14:paraId="59D5CC99" w14:textId="77777777" w:rsidR="00321B1C" w:rsidRPr="00036E22" w:rsidRDefault="00321B1C" w:rsidP="00321B1C">
      <w:pPr>
        <w:outlineLvl w:val="0"/>
        <w:rPr>
          <w:rFonts w:asciiTheme="majorHAnsi" w:hAnsiTheme="majorHAnsi" w:cstheme="majorHAnsi"/>
          <w:b/>
          <w:bCs/>
          <w:sz w:val="22"/>
          <w:szCs w:val="22"/>
        </w:rPr>
      </w:pPr>
      <w:r w:rsidRPr="00036E22">
        <w:rPr>
          <w:rFonts w:asciiTheme="majorHAnsi" w:hAnsiTheme="majorHAnsi" w:cstheme="majorHAnsi"/>
          <w:b/>
          <w:bCs/>
          <w:sz w:val="22"/>
          <w:szCs w:val="22"/>
        </w:rPr>
        <w:t xml:space="preserve">What is the emphasis of </w:t>
      </w:r>
      <w:r>
        <w:rPr>
          <w:rFonts w:asciiTheme="majorHAnsi" w:hAnsiTheme="majorHAnsi" w:cstheme="majorHAnsi"/>
          <w:b/>
          <w:bCs/>
          <w:sz w:val="22"/>
          <w:szCs w:val="22"/>
        </w:rPr>
        <w:t>Growing in Faith/</w:t>
      </w:r>
      <w:r w:rsidRPr="00036E22">
        <w:rPr>
          <w:rFonts w:asciiTheme="majorHAnsi" w:hAnsiTheme="majorHAnsi" w:cstheme="majorHAnsi"/>
          <w:b/>
          <w:bCs/>
          <w:sz w:val="22"/>
          <w:szCs w:val="22"/>
        </w:rPr>
        <w:t>diakonia?</w:t>
      </w:r>
    </w:p>
    <w:p w14:paraId="7A16EF68" w14:textId="77777777" w:rsidR="00321B1C" w:rsidRPr="00EC02F6" w:rsidRDefault="00321B1C" w:rsidP="00321B1C">
      <w:pPr>
        <w:rPr>
          <w:rFonts w:asciiTheme="majorHAnsi" w:hAnsiTheme="majorHAnsi" w:cstheme="majorHAnsi"/>
          <w:sz w:val="22"/>
          <w:szCs w:val="22"/>
        </w:rPr>
      </w:pPr>
      <w:r>
        <w:rPr>
          <w:rFonts w:asciiTheme="majorHAnsi" w:hAnsiTheme="majorHAnsi" w:cstheme="majorHAnsi"/>
          <w:sz w:val="22"/>
          <w:szCs w:val="22"/>
        </w:rPr>
        <w:t>GIF/</w:t>
      </w:r>
      <w:r w:rsidRPr="00EC02F6">
        <w:rPr>
          <w:rFonts w:asciiTheme="majorHAnsi" w:hAnsiTheme="majorHAnsi" w:cstheme="majorHAnsi"/>
          <w:sz w:val="22"/>
          <w:szCs w:val="22"/>
        </w:rPr>
        <w:t xml:space="preserve">diakonia emphasizes the baptismal vocation of all Christians to serve as Jesus served.  Participants may be leaders in their own congregations or simply Christians who are seeking to </w:t>
      </w:r>
      <w:r>
        <w:rPr>
          <w:rFonts w:asciiTheme="majorHAnsi" w:hAnsiTheme="majorHAnsi" w:cstheme="majorHAnsi"/>
          <w:sz w:val="22"/>
          <w:szCs w:val="22"/>
        </w:rPr>
        <w:t>grow in their faith and learn</w:t>
      </w:r>
      <w:r w:rsidRPr="00EC02F6">
        <w:rPr>
          <w:rFonts w:asciiTheme="majorHAnsi" w:hAnsiTheme="majorHAnsi" w:cstheme="majorHAnsi"/>
          <w:sz w:val="22"/>
          <w:szCs w:val="22"/>
        </w:rPr>
        <w:t xml:space="preserve"> more about the church</w:t>
      </w:r>
      <w:r>
        <w:rPr>
          <w:rFonts w:asciiTheme="majorHAnsi" w:hAnsiTheme="majorHAnsi" w:cstheme="majorHAnsi"/>
          <w:sz w:val="22"/>
          <w:szCs w:val="22"/>
        </w:rPr>
        <w:t xml:space="preserve"> or</w:t>
      </w:r>
      <w:r w:rsidRPr="00EC02F6">
        <w:rPr>
          <w:rFonts w:asciiTheme="majorHAnsi" w:hAnsiTheme="majorHAnsi" w:cstheme="majorHAnsi"/>
          <w:sz w:val="22"/>
          <w:szCs w:val="22"/>
        </w:rPr>
        <w:t xml:space="preserve"> looking for the opportunity to serve the church in a variety of ways: teaching, administration, worship leadership, action for social justice, evangelism, visitation of the sick and homebound, community organization, youth work </w:t>
      </w:r>
      <w:r>
        <w:rPr>
          <w:rFonts w:asciiTheme="majorHAnsi" w:hAnsiTheme="majorHAnsi" w:cstheme="majorHAnsi"/>
          <w:sz w:val="22"/>
          <w:szCs w:val="22"/>
        </w:rPr>
        <w:t>or</w:t>
      </w:r>
      <w:r w:rsidRPr="00EC02F6">
        <w:rPr>
          <w:rFonts w:asciiTheme="majorHAnsi" w:hAnsiTheme="majorHAnsi" w:cstheme="majorHAnsi"/>
          <w:sz w:val="22"/>
          <w:szCs w:val="22"/>
        </w:rPr>
        <w:t xml:space="preserve"> ministry among the elderly. The diakonia Program helps participants to grow closer to the image and example of Christ the Servant.</w:t>
      </w:r>
    </w:p>
    <w:p w14:paraId="5CEB6336" w14:textId="77777777" w:rsidR="00321B1C" w:rsidRDefault="00321B1C" w:rsidP="00321B1C">
      <w:pPr>
        <w:outlineLvl w:val="0"/>
        <w:rPr>
          <w:rFonts w:asciiTheme="majorHAnsi" w:hAnsiTheme="majorHAnsi" w:cstheme="majorHAnsi"/>
          <w:color w:val="FF0000"/>
          <w:sz w:val="22"/>
          <w:szCs w:val="22"/>
        </w:rPr>
      </w:pPr>
    </w:p>
    <w:p w14:paraId="4D4A0754" w14:textId="77777777" w:rsidR="00321B1C" w:rsidRPr="00EE7E6C" w:rsidRDefault="00321B1C" w:rsidP="00321B1C">
      <w:pPr>
        <w:outlineLvl w:val="0"/>
        <w:rPr>
          <w:rFonts w:asciiTheme="majorHAnsi" w:hAnsiTheme="majorHAnsi" w:cstheme="majorHAnsi"/>
          <w:b/>
          <w:bCs/>
          <w:color w:val="000000" w:themeColor="text1"/>
          <w:sz w:val="22"/>
          <w:szCs w:val="22"/>
        </w:rPr>
      </w:pPr>
      <w:r w:rsidRPr="00EE7E6C">
        <w:rPr>
          <w:rFonts w:asciiTheme="majorHAnsi" w:hAnsiTheme="majorHAnsi" w:cstheme="majorHAnsi"/>
          <w:b/>
          <w:bCs/>
          <w:color w:val="000000" w:themeColor="text1"/>
          <w:sz w:val="22"/>
          <w:szCs w:val="22"/>
        </w:rPr>
        <w:t xml:space="preserve">How is Growing in Faith/ </w:t>
      </w:r>
      <w:r>
        <w:rPr>
          <w:rFonts w:asciiTheme="majorHAnsi" w:hAnsiTheme="majorHAnsi" w:cstheme="majorHAnsi"/>
          <w:b/>
          <w:bCs/>
          <w:color w:val="000000" w:themeColor="text1"/>
          <w:sz w:val="22"/>
          <w:szCs w:val="22"/>
        </w:rPr>
        <w:t xml:space="preserve">The </w:t>
      </w:r>
      <w:r w:rsidRPr="00EE7E6C">
        <w:rPr>
          <w:rFonts w:asciiTheme="majorHAnsi" w:hAnsiTheme="majorHAnsi" w:cstheme="majorHAnsi"/>
          <w:b/>
          <w:bCs/>
          <w:color w:val="000000" w:themeColor="text1"/>
          <w:sz w:val="22"/>
          <w:szCs w:val="22"/>
        </w:rPr>
        <w:t xml:space="preserve">diakonia </w:t>
      </w:r>
      <w:r>
        <w:rPr>
          <w:rFonts w:asciiTheme="majorHAnsi" w:hAnsiTheme="majorHAnsi" w:cstheme="majorHAnsi"/>
          <w:b/>
          <w:bCs/>
          <w:color w:val="000000" w:themeColor="text1"/>
          <w:sz w:val="22"/>
          <w:szCs w:val="22"/>
        </w:rPr>
        <w:t xml:space="preserve">program </w:t>
      </w:r>
      <w:r w:rsidRPr="00EE7E6C">
        <w:rPr>
          <w:rFonts w:asciiTheme="majorHAnsi" w:hAnsiTheme="majorHAnsi" w:cstheme="majorHAnsi"/>
          <w:b/>
          <w:bCs/>
          <w:color w:val="000000" w:themeColor="text1"/>
          <w:sz w:val="22"/>
          <w:szCs w:val="22"/>
        </w:rPr>
        <w:t xml:space="preserve">structured? </w:t>
      </w:r>
    </w:p>
    <w:p w14:paraId="2C07ECE5" w14:textId="77777777" w:rsidR="00321B1C" w:rsidRPr="00EE7E6C" w:rsidRDefault="00321B1C" w:rsidP="00321B1C">
      <w:pPr>
        <w:rPr>
          <w:rFonts w:asciiTheme="majorHAnsi" w:hAnsiTheme="majorHAnsi" w:cstheme="majorHAnsi"/>
          <w:color w:val="000000" w:themeColor="text1"/>
          <w:sz w:val="22"/>
          <w:szCs w:val="22"/>
        </w:rPr>
      </w:pPr>
      <w:r w:rsidRPr="00EE7E6C">
        <w:rPr>
          <w:rFonts w:asciiTheme="majorHAnsi" w:hAnsiTheme="majorHAnsi" w:cstheme="majorHAnsi"/>
          <w:color w:val="000000" w:themeColor="text1"/>
          <w:sz w:val="22"/>
          <w:szCs w:val="22"/>
        </w:rPr>
        <w:t xml:space="preserve">The GIF/diakonia curriculum consists of six Foundation Year courses, and six Practical Year courses.  Courses may be held in person or virtually. Each course is five sessions in length and meets weekly for three-hour sessions.  Weekly assignments and readings vary, depending on the class, and seek to relate the subject matter to daily life as well as providing a solid background on the topic. Students work at their own level, and assignments reflect the understanding that students are already busy in their families, </w:t>
      </w:r>
      <w:proofErr w:type="gramStart"/>
      <w:r w:rsidRPr="00EE7E6C">
        <w:rPr>
          <w:rFonts w:asciiTheme="majorHAnsi" w:hAnsiTheme="majorHAnsi" w:cstheme="majorHAnsi"/>
          <w:color w:val="000000" w:themeColor="text1"/>
          <w:sz w:val="22"/>
          <w:szCs w:val="22"/>
        </w:rPr>
        <w:t>jobs</w:t>
      </w:r>
      <w:proofErr w:type="gramEnd"/>
      <w:r w:rsidRPr="00EE7E6C">
        <w:rPr>
          <w:rFonts w:asciiTheme="majorHAnsi" w:hAnsiTheme="majorHAnsi" w:cstheme="majorHAnsi"/>
          <w:color w:val="000000" w:themeColor="text1"/>
          <w:sz w:val="22"/>
          <w:szCs w:val="22"/>
        </w:rPr>
        <w:t xml:space="preserve"> and congregations.  In addition to class time, students, typically, average approximately 2-5 hours of study per week outside of class, depending on the course.</w:t>
      </w:r>
    </w:p>
    <w:p w14:paraId="4717DCB1" w14:textId="77777777" w:rsidR="00321B1C" w:rsidRPr="00EE7E6C" w:rsidRDefault="00321B1C" w:rsidP="00321B1C">
      <w:pPr>
        <w:outlineLvl w:val="0"/>
        <w:rPr>
          <w:rFonts w:asciiTheme="majorHAnsi" w:hAnsiTheme="majorHAnsi" w:cstheme="majorHAnsi"/>
          <w:color w:val="000000" w:themeColor="text1"/>
          <w:sz w:val="22"/>
          <w:szCs w:val="22"/>
        </w:rPr>
      </w:pPr>
    </w:p>
    <w:p w14:paraId="797A416C" w14:textId="77777777" w:rsidR="00321B1C" w:rsidRPr="008D60B3" w:rsidRDefault="00321B1C" w:rsidP="00321B1C">
      <w:pPr>
        <w:rPr>
          <w:rFonts w:asciiTheme="majorHAnsi" w:hAnsiTheme="majorHAnsi" w:cstheme="majorHAnsi"/>
          <w:color w:val="000000" w:themeColor="text1"/>
          <w:sz w:val="22"/>
          <w:szCs w:val="22"/>
        </w:rPr>
      </w:pPr>
      <w:r w:rsidRPr="008D60B3">
        <w:rPr>
          <w:rFonts w:asciiTheme="majorHAnsi" w:hAnsiTheme="majorHAnsi" w:cstheme="majorHAnsi"/>
          <w:b/>
          <w:bCs/>
          <w:color w:val="000000" w:themeColor="text1"/>
          <w:sz w:val="22"/>
          <w:szCs w:val="22"/>
        </w:rPr>
        <w:t>Foundation Year:</w:t>
      </w:r>
    </w:p>
    <w:p w14:paraId="622CC53E" w14:textId="77777777" w:rsidR="00321B1C" w:rsidRPr="00EE7E6C" w:rsidRDefault="00321B1C" w:rsidP="00321B1C">
      <w:pPr>
        <w:rPr>
          <w:rFonts w:asciiTheme="majorHAnsi" w:hAnsiTheme="majorHAnsi" w:cstheme="majorHAnsi"/>
          <w:i/>
          <w:iCs/>
          <w:color w:val="000000" w:themeColor="text1"/>
          <w:sz w:val="22"/>
          <w:szCs w:val="22"/>
        </w:rPr>
      </w:pPr>
      <w:r w:rsidRPr="008D60B3">
        <w:rPr>
          <w:rFonts w:asciiTheme="majorHAnsi" w:hAnsiTheme="majorHAnsi" w:cstheme="majorHAnsi"/>
          <w:i/>
          <w:iCs/>
          <w:color w:val="000000" w:themeColor="text1"/>
          <w:sz w:val="22"/>
          <w:szCs w:val="22"/>
        </w:rPr>
        <w:t xml:space="preserve">This first year of study </w:t>
      </w:r>
      <w:r w:rsidRPr="00EE7E6C">
        <w:rPr>
          <w:rFonts w:asciiTheme="majorHAnsi" w:hAnsiTheme="majorHAnsi" w:cstheme="majorHAnsi"/>
          <w:i/>
          <w:iCs/>
          <w:color w:val="000000" w:themeColor="text1"/>
          <w:sz w:val="22"/>
          <w:szCs w:val="22"/>
        </w:rPr>
        <w:t xml:space="preserve">is required of all students and </w:t>
      </w:r>
      <w:r w:rsidRPr="008D60B3">
        <w:rPr>
          <w:rFonts w:asciiTheme="majorHAnsi" w:hAnsiTheme="majorHAnsi" w:cstheme="majorHAnsi"/>
          <w:i/>
          <w:iCs/>
          <w:color w:val="000000" w:themeColor="text1"/>
          <w:sz w:val="22"/>
          <w:szCs w:val="22"/>
        </w:rPr>
        <w:t>will provide a strong foundation which</w:t>
      </w:r>
      <w:r w:rsidRPr="00EE7E6C">
        <w:rPr>
          <w:rFonts w:asciiTheme="majorHAnsi" w:hAnsiTheme="majorHAnsi" w:cstheme="majorHAnsi"/>
          <w:i/>
          <w:iCs/>
          <w:color w:val="000000" w:themeColor="text1"/>
          <w:sz w:val="22"/>
          <w:szCs w:val="22"/>
        </w:rPr>
        <w:t xml:space="preserve"> may</w:t>
      </w:r>
      <w:r w:rsidRPr="008D60B3">
        <w:rPr>
          <w:rFonts w:asciiTheme="majorHAnsi" w:hAnsiTheme="majorHAnsi" w:cstheme="majorHAnsi"/>
          <w:i/>
          <w:iCs/>
          <w:color w:val="000000" w:themeColor="text1"/>
          <w:sz w:val="22"/>
          <w:szCs w:val="22"/>
        </w:rPr>
        <w:t xml:space="preserve"> be built upon in year 2 and subsequent study. </w:t>
      </w:r>
      <w:r w:rsidRPr="00EE7E6C">
        <w:rPr>
          <w:rFonts w:asciiTheme="majorHAnsi" w:hAnsiTheme="majorHAnsi" w:cstheme="majorHAnsi"/>
          <w:i/>
          <w:iCs/>
          <w:color w:val="000000" w:themeColor="text1"/>
          <w:sz w:val="22"/>
          <w:szCs w:val="22"/>
        </w:rPr>
        <w:t xml:space="preserve">Courses for the Foundation Year may be held in person in local churches with local instructors or virtually via ZOOM.  </w:t>
      </w:r>
    </w:p>
    <w:p w14:paraId="6A97C2D9" w14:textId="77777777" w:rsidR="00321B1C" w:rsidRPr="00C47196" w:rsidRDefault="00321B1C" w:rsidP="00321B1C">
      <w:pPr>
        <w:rPr>
          <w:rFonts w:asciiTheme="majorHAnsi" w:hAnsiTheme="majorHAnsi" w:cstheme="majorHAnsi"/>
          <w:b/>
          <w:bCs/>
          <w:i/>
          <w:iCs/>
          <w:color w:val="000000" w:themeColor="text1"/>
          <w:sz w:val="22"/>
          <w:szCs w:val="22"/>
        </w:rPr>
      </w:pPr>
      <w:r w:rsidRPr="00EE7E6C">
        <w:rPr>
          <w:rFonts w:asciiTheme="majorHAnsi" w:hAnsiTheme="majorHAnsi" w:cstheme="majorHAnsi"/>
          <w:i/>
          <w:iCs/>
          <w:color w:val="000000" w:themeColor="text1"/>
          <w:sz w:val="22"/>
          <w:szCs w:val="22"/>
        </w:rPr>
        <w:tab/>
      </w:r>
      <w:r w:rsidRPr="00C47196">
        <w:rPr>
          <w:rFonts w:asciiTheme="majorHAnsi" w:hAnsiTheme="majorHAnsi" w:cstheme="majorHAnsi"/>
          <w:b/>
          <w:bCs/>
          <w:i/>
          <w:iCs/>
          <w:color w:val="000000" w:themeColor="text1"/>
          <w:sz w:val="22"/>
          <w:szCs w:val="22"/>
        </w:rPr>
        <w:t>Christianity in a Lutheran Key</w:t>
      </w:r>
    </w:p>
    <w:p w14:paraId="5B1AEB2D" w14:textId="77777777" w:rsidR="00321B1C" w:rsidRPr="00C47196" w:rsidRDefault="00321B1C" w:rsidP="00321B1C">
      <w:pPr>
        <w:ind w:firstLine="720"/>
        <w:rPr>
          <w:rFonts w:asciiTheme="majorHAnsi" w:hAnsiTheme="majorHAnsi" w:cstheme="majorHAnsi"/>
          <w:b/>
          <w:bCs/>
          <w:i/>
          <w:iCs/>
          <w:color w:val="000000" w:themeColor="text1"/>
          <w:sz w:val="22"/>
          <w:szCs w:val="22"/>
        </w:rPr>
      </w:pPr>
      <w:r w:rsidRPr="00C47196">
        <w:rPr>
          <w:rFonts w:asciiTheme="majorHAnsi" w:hAnsiTheme="majorHAnsi" w:cstheme="majorHAnsi"/>
          <w:b/>
          <w:bCs/>
          <w:i/>
          <w:iCs/>
          <w:color w:val="000000" w:themeColor="text1"/>
          <w:sz w:val="22"/>
          <w:szCs w:val="22"/>
        </w:rPr>
        <w:t>Introduction to Hebrew Scriptures</w:t>
      </w:r>
    </w:p>
    <w:p w14:paraId="32BD1037" w14:textId="77777777" w:rsidR="00321B1C" w:rsidRPr="00C47196" w:rsidRDefault="00321B1C" w:rsidP="00321B1C">
      <w:pPr>
        <w:ind w:firstLine="720"/>
        <w:rPr>
          <w:rFonts w:asciiTheme="majorHAnsi" w:hAnsiTheme="majorHAnsi" w:cstheme="majorHAnsi"/>
          <w:b/>
          <w:bCs/>
          <w:i/>
          <w:iCs/>
          <w:color w:val="000000" w:themeColor="text1"/>
          <w:sz w:val="22"/>
          <w:szCs w:val="22"/>
        </w:rPr>
      </w:pPr>
      <w:r w:rsidRPr="00C47196">
        <w:rPr>
          <w:rFonts w:asciiTheme="majorHAnsi" w:hAnsiTheme="majorHAnsi" w:cstheme="majorHAnsi"/>
          <w:b/>
          <w:bCs/>
          <w:i/>
          <w:iCs/>
          <w:color w:val="000000" w:themeColor="text1"/>
          <w:sz w:val="22"/>
          <w:szCs w:val="22"/>
        </w:rPr>
        <w:t>Introduction to New Testament</w:t>
      </w:r>
    </w:p>
    <w:p w14:paraId="1A23D2EB" w14:textId="77777777" w:rsidR="00321B1C" w:rsidRPr="00C47196" w:rsidRDefault="00321B1C" w:rsidP="00321B1C">
      <w:pPr>
        <w:ind w:firstLine="720"/>
        <w:rPr>
          <w:rFonts w:asciiTheme="majorHAnsi" w:hAnsiTheme="majorHAnsi" w:cstheme="majorHAnsi"/>
          <w:b/>
          <w:bCs/>
          <w:i/>
          <w:iCs/>
          <w:color w:val="000000" w:themeColor="text1"/>
          <w:sz w:val="22"/>
          <w:szCs w:val="22"/>
        </w:rPr>
      </w:pPr>
      <w:r w:rsidRPr="00C47196">
        <w:rPr>
          <w:rFonts w:asciiTheme="majorHAnsi" w:hAnsiTheme="majorHAnsi" w:cstheme="majorHAnsi"/>
          <w:b/>
          <w:bCs/>
          <w:i/>
          <w:iCs/>
          <w:color w:val="000000" w:themeColor="text1"/>
          <w:sz w:val="22"/>
          <w:szCs w:val="22"/>
        </w:rPr>
        <w:t>Living as a Christian in the World</w:t>
      </w:r>
    </w:p>
    <w:p w14:paraId="6B5F390A" w14:textId="77777777" w:rsidR="00321B1C" w:rsidRPr="00C47196" w:rsidRDefault="00321B1C" w:rsidP="00321B1C">
      <w:pPr>
        <w:ind w:firstLine="720"/>
        <w:rPr>
          <w:rFonts w:asciiTheme="majorHAnsi" w:hAnsiTheme="majorHAnsi" w:cstheme="majorHAnsi"/>
          <w:b/>
          <w:bCs/>
          <w:i/>
          <w:iCs/>
          <w:color w:val="000000" w:themeColor="text1"/>
          <w:sz w:val="22"/>
          <w:szCs w:val="22"/>
        </w:rPr>
      </w:pPr>
      <w:r w:rsidRPr="00C47196">
        <w:rPr>
          <w:rFonts w:asciiTheme="majorHAnsi" w:hAnsiTheme="majorHAnsi" w:cstheme="majorHAnsi"/>
          <w:b/>
          <w:bCs/>
          <w:i/>
          <w:iCs/>
          <w:color w:val="000000" w:themeColor="text1"/>
          <w:sz w:val="22"/>
          <w:szCs w:val="22"/>
        </w:rPr>
        <w:t>Liturgical Worship</w:t>
      </w:r>
    </w:p>
    <w:p w14:paraId="3F1C3343" w14:textId="77777777" w:rsidR="00321B1C" w:rsidRPr="00C47196" w:rsidRDefault="00321B1C" w:rsidP="00321B1C">
      <w:pPr>
        <w:ind w:firstLine="720"/>
        <w:rPr>
          <w:rFonts w:asciiTheme="majorHAnsi" w:hAnsiTheme="majorHAnsi" w:cstheme="majorHAnsi"/>
          <w:b/>
          <w:bCs/>
          <w:i/>
          <w:iCs/>
          <w:color w:val="000000" w:themeColor="text1"/>
          <w:sz w:val="22"/>
          <w:szCs w:val="22"/>
        </w:rPr>
      </w:pPr>
      <w:r w:rsidRPr="00C47196">
        <w:rPr>
          <w:rFonts w:asciiTheme="majorHAnsi" w:hAnsiTheme="majorHAnsi" w:cstheme="majorHAnsi"/>
          <w:b/>
          <w:bCs/>
          <w:i/>
          <w:iCs/>
          <w:color w:val="000000" w:themeColor="text1"/>
          <w:sz w:val="22"/>
          <w:szCs w:val="22"/>
        </w:rPr>
        <w:t>Lutheran Creeds and Confessions</w:t>
      </w:r>
    </w:p>
    <w:p w14:paraId="37E76A48" w14:textId="77777777" w:rsidR="00321B1C" w:rsidRPr="00C47196" w:rsidRDefault="00321B1C" w:rsidP="00321B1C">
      <w:pPr>
        <w:rPr>
          <w:rFonts w:asciiTheme="majorHAnsi" w:hAnsiTheme="majorHAnsi" w:cstheme="majorHAnsi"/>
          <w:b/>
          <w:bCs/>
          <w:i/>
          <w:iCs/>
          <w:color w:val="000000" w:themeColor="text1"/>
          <w:sz w:val="22"/>
          <w:szCs w:val="22"/>
        </w:rPr>
      </w:pPr>
    </w:p>
    <w:p w14:paraId="6279CD13" w14:textId="626E1CB1" w:rsidR="00613B22" w:rsidRPr="00EE7E6C" w:rsidRDefault="00321B1C" w:rsidP="00613B22">
      <w:pPr>
        <w:ind w:left="720"/>
        <w:rPr>
          <w:rFonts w:asciiTheme="majorHAnsi" w:hAnsiTheme="majorHAnsi" w:cstheme="majorHAnsi"/>
          <w:i/>
          <w:iCs/>
          <w:color w:val="000000" w:themeColor="text1"/>
          <w:sz w:val="22"/>
          <w:szCs w:val="22"/>
        </w:rPr>
      </w:pPr>
      <w:r w:rsidRPr="00EE7E6C">
        <w:rPr>
          <w:rFonts w:asciiTheme="majorHAnsi" w:hAnsiTheme="majorHAnsi" w:cstheme="majorHAnsi"/>
          <w:b/>
          <w:bCs/>
          <w:i/>
          <w:iCs/>
          <w:color w:val="000000" w:themeColor="text1"/>
          <w:sz w:val="22"/>
          <w:szCs w:val="22"/>
        </w:rPr>
        <w:t>Practical Year:</w:t>
      </w:r>
      <w:r w:rsidRPr="00EE7E6C">
        <w:rPr>
          <w:rFonts w:asciiTheme="majorHAnsi" w:hAnsiTheme="majorHAnsi" w:cstheme="majorHAnsi"/>
          <w:i/>
          <w:iCs/>
          <w:color w:val="000000" w:themeColor="text1"/>
          <w:sz w:val="22"/>
          <w:szCs w:val="22"/>
        </w:rPr>
        <w:t xml:space="preserve"> Students </w:t>
      </w:r>
      <w:r>
        <w:rPr>
          <w:rFonts w:asciiTheme="majorHAnsi" w:hAnsiTheme="majorHAnsi" w:cstheme="majorHAnsi"/>
          <w:i/>
          <w:iCs/>
          <w:color w:val="000000" w:themeColor="text1"/>
          <w:sz w:val="22"/>
          <w:szCs w:val="22"/>
        </w:rPr>
        <w:t xml:space="preserve">who </w:t>
      </w:r>
      <w:r w:rsidRPr="00EE7E6C">
        <w:rPr>
          <w:rFonts w:asciiTheme="majorHAnsi" w:hAnsiTheme="majorHAnsi" w:cstheme="majorHAnsi"/>
          <w:i/>
          <w:iCs/>
          <w:color w:val="000000" w:themeColor="text1"/>
          <w:sz w:val="22"/>
          <w:szCs w:val="22"/>
        </w:rPr>
        <w:t xml:space="preserve">choose </w:t>
      </w:r>
      <w:r>
        <w:rPr>
          <w:rFonts w:asciiTheme="majorHAnsi" w:hAnsiTheme="majorHAnsi" w:cstheme="majorHAnsi"/>
          <w:i/>
          <w:iCs/>
          <w:color w:val="000000" w:themeColor="text1"/>
          <w:sz w:val="22"/>
          <w:szCs w:val="22"/>
        </w:rPr>
        <w:t xml:space="preserve">to continue enroll in </w:t>
      </w:r>
      <w:r w:rsidRPr="00EE7E6C">
        <w:rPr>
          <w:rFonts w:asciiTheme="majorHAnsi" w:hAnsiTheme="majorHAnsi" w:cstheme="majorHAnsi"/>
          <w:i/>
          <w:iCs/>
          <w:color w:val="000000" w:themeColor="text1"/>
          <w:sz w:val="22"/>
          <w:szCs w:val="22"/>
        </w:rPr>
        <w:t xml:space="preserve">one of two ‘tracks’ </w:t>
      </w:r>
      <w:r w:rsidR="00613B22" w:rsidRPr="00EE7E6C">
        <w:rPr>
          <w:rFonts w:asciiTheme="majorHAnsi" w:hAnsiTheme="majorHAnsi" w:cstheme="majorHAnsi"/>
          <w:i/>
          <w:iCs/>
          <w:color w:val="000000" w:themeColor="text1"/>
          <w:sz w:val="22"/>
          <w:szCs w:val="22"/>
        </w:rPr>
        <w:t>Courses for the Practical Year will be offered primarily online via the ZOOM platform and open to students across the country.</w:t>
      </w:r>
      <w:r w:rsidR="00613B22" w:rsidRPr="00613B22">
        <w:rPr>
          <w:rFonts w:asciiTheme="majorHAnsi" w:hAnsiTheme="majorHAnsi" w:cstheme="majorHAnsi"/>
          <w:i/>
          <w:iCs/>
          <w:color w:val="000000" w:themeColor="text1"/>
          <w:sz w:val="22"/>
          <w:szCs w:val="22"/>
        </w:rPr>
        <w:t xml:space="preserve"> </w:t>
      </w:r>
      <w:r w:rsidR="00613B22">
        <w:rPr>
          <w:rFonts w:asciiTheme="majorHAnsi" w:hAnsiTheme="majorHAnsi" w:cstheme="majorHAnsi"/>
          <w:i/>
          <w:iCs/>
          <w:color w:val="000000" w:themeColor="text1"/>
          <w:sz w:val="22"/>
          <w:szCs w:val="22"/>
        </w:rPr>
        <w:t xml:space="preserve">Course descriptions for these courses are currently being </w:t>
      </w:r>
      <w:r w:rsidR="00613B22">
        <w:rPr>
          <w:rFonts w:asciiTheme="majorHAnsi" w:hAnsiTheme="majorHAnsi" w:cstheme="majorHAnsi"/>
          <w:i/>
          <w:iCs/>
          <w:color w:val="000000" w:themeColor="text1"/>
          <w:sz w:val="22"/>
          <w:szCs w:val="22"/>
        </w:rPr>
        <w:t xml:space="preserve">developed. </w:t>
      </w:r>
    </w:p>
    <w:p w14:paraId="75BD485C" w14:textId="77777777" w:rsidR="00613B22" w:rsidRPr="00EE7E6C" w:rsidRDefault="00613B22" w:rsidP="00613B22">
      <w:pPr>
        <w:rPr>
          <w:rFonts w:asciiTheme="majorHAnsi" w:hAnsiTheme="majorHAnsi" w:cstheme="majorHAnsi"/>
          <w:i/>
          <w:iCs/>
          <w:color w:val="000000" w:themeColor="text1"/>
          <w:sz w:val="22"/>
          <w:szCs w:val="22"/>
        </w:rPr>
      </w:pPr>
    </w:p>
    <w:p w14:paraId="43E516EF" w14:textId="798DF84A" w:rsidR="00321B1C" w:rsidRPr="00EE7E6C" w:rsidRDefault="00321B1C" w:rsidP="00321B1C">
      <w:pPr>
        <w:rPr>
          <w:rFonts w:asciiTheme="majorHAnsi" w:hAnsiTheme="majorHAnsi" w:cstheme="majorHAnsi"/>
          <w:i/>
          <w:iCs/>
          <w:color w:val="000000" w:themeColor="text1"/>
          <w:sz w:val="22"/>
          <w:szCs w:val="22"/>
        </w:rPr>
      </w:pPr>
    </w:p>
    <w:p w14:paraId="46ADB34E" w14:textId="77777777" w:rsidR="00321B1C" w:rsidRPr="00EE7E6C" w:rsidRDefault="00321B1C" w:rsidP="00321B1C">
      <w:pPr>
        <w:ind w:left="720"/>
        <w:rPr>
          <w:rFonts w:asciiTheme="majorHAnsi" w:hAnsiTheme="majorHAnsi" w:cstheme="majorHAnsi"/>
          <w:b/>
          <w:bCs/>
          <w:i/>
          <w:iCs/>
          <w:color w:val="000000" w:themeColor="text1"/>
          <w:sz w:val="22"/>
          <w:szCs w:val="22"/>
        </w:rPr>
      </w:pPr>
    </w:p>
    <w:p w14:paraId="10C48112" w14:textId="77777777" w:rsidR="00321B1C" w:rsidRPr="00DD284D" w:rsidRDefault="00321B1C" w:rsidP="00321B1C">
      <w:pPr>
        <w:ind w:left="720"/>
        <w:rPr>
          <w:rFonts w:asciiTheme="majorHAnsi" w:hAnsiTheme="majorHAnsi" w:cstheme="majorHAnsi"/>
          <w:b/>
          <w:bCs/>
          <w:i/>
          <w:iCs/>
          <w:color w:val="000000" w:themeColor="text1"/>
          <w:sz w:val="22"/>
          <w:szCs w:val="22"/>
          <w:u w:val="single"/>
        </w:rPr>
      </w:pPr>
      <w:r w:rsidRPr="00DD284D">
        <w:rPr>
          <w:rFonts w:asciiTheme="majorHAnsi" w:hAnsiTheme="majorHAnsi" w:cstheme="majorHAnsi"/>
          <w:b/>
          <w:bCs/>
          <w:i/>
          <w:iCs/>
          <w:color w:val="000000" w:themeColor="text1"/>
          <w:sz w:val="22"/>
          <w:szCs w:val="22"/>
          <w:u w:val="single"/>
        </w:rPr>
        <w:lastRenderedPageBreak/>
        <w:t xml:space="preserve">Road to Service Track:   </w:t>
      </w:r>
    </w:p>
    <w:p w14:paraId="5D9838D3" w14:textId="354FA77D" w:rsidR="00321B1C" w:rsidRPr="00EE7E6C" w:rsidRDefault="00321B1C" w:rsidP="00321B1C">
      <w:pPr>
        <w:ind w:left="720"/>
        <w:rPr>
          <w:rFonts w:asciiTheme="majorHAnsi" w:hAnsiTheme="majorHAnsi" w:cstheme="majorHAnsi"/>
          <w:i/>
          <w:iCs/>
          <w:color w:val="000000" w:themeColor="text1"/>
          <w:sz w:val="22"/>
          <w:szCs w:val="22"/>
        </w:rPr>
      </w:pPr>
      <w:r>
        <w:rPr>
          <w:rFonts w:asciiTheme="majorHAnsi" w:hAnsiTheme="majorHAnsi" w:cstheme="majorHAnsi"/>
          <w:i/>
          <w:iCs/>
          <w:color w:val="000000" w:themeColor="text1"/>
          <w:sz w:val="22"/>
          <w:szCs w:val="22"/>
        </w:rPr>
        <w:t>(</w:t>
      </w:r>
      <w:r w:rsidRPr="00E201B8">
        <w:rPr>
          <w:rFonts w:asciiTheme="majorHAnsi" w:hAnsiTheme="majorHAnsi" w:cstheme="majorHAnsi"/>
          <w:i/>
          <w:iCs/>
          <w:color w:val="000000" w:themeColor="text1"/>
          <w:sz w:val="22"/>
          <w:szCs w:val="22"/>
        </w:rPr>
        <w:t xml:space="preserve">This track is suggested for those considering congregational leadership or </w:t>
      </w:r>
      <w:proofErr w:type="spellStart"/>
      <w:r w:rsidRPr="00E201B8">
        <w:rPr>
          <w:rFonts w:asciiTheme="majorHAnsi" w:hAnsiTheme="majorHAnsi" w:cstheme="majorHAnsi"/>
          <w:i/>
          <w:iCs/>
          <w:color w:val="000000" w:themeColor="text1"/>
          <w:sz w:val="22"/>
          <w:szCs w:val="22"/>
        </w:rPr>
        <w:t>synodically</w:t>
      </w:r>
      <w:proofErr w:type="spellEnd"/>
      <w:r w:rsidRPr="00E201B8">
        <w:rPr>
          <w:rFonts w:asciiTheme="majorHAnsi" w:hAnsiTheme="majorHAnsi" w:cstheme="majorHAnsi"/>
          <w:i/>
          <w:iCs/>
          <w:color w:val="000000" w:themeColor="text1"/>
          <w:sz w:val="22"/>
          <w:szCs w:val="22"/>
        </w:rPr>
        <w:t xml:space="preserve"> rostered leadership where </w:t>
      </w:r>
      <w:r>
        <w:rPr>
          <w:rFonts w:asciiTheme="majorHAnsi" w:hAnsiTheme="majorHAnsi" w:cstheme="majorHAnsi"/>
          <w:i/>
          <w:iCs/>
          <w:color w:val="000000" w:themeColor="text1"/>
          <w:sz w:val="22"/>
          <w:szCs w:val="22"/>
        </w:rPr>
        <w:t>offered</w:t>
      </w:r>
      <w:r w:rsidRPr="00E201B8">
        <w:rPr>
          <w:rFonts w:asciiTheme="majorHAnsi" w:hAnsiTheme="majorHAnsi" w:cstheme="majorHAnsi"/>
          <w:i/>
          <w:iCs/>
          <w:color w:val="000000" w:themeColor="text1"/>
          <w:sz w:val="22"/>
          <w:szCs w:val="22"/>
        </w:rPr>
        <w:t>.</w:t>
      </w:r>
      <w:r>
        <w:rPr>
          <w:rFonts w:asciiTheme="majorHAnsi" w:hAnsiTheme="majorHAnsi" w:cstheme="majorHAnsi"/>
          <w:i/>
          <w:iCs/>
          <w:color w:val="000000" w:themeColor="text1"/>
          <w:sz w:val="22"/>
          <w:szCs w:val="22"/>
        </w:rPr>
        <w:t>)</w:t>
      </w:r>
      <w:r w:rsidRPr="00E201B8">
        <w:rPr>
          <w:rFonts w:asciiTheme="majorHAnsi" w:hAnsiTheme="majorHAnsi" w:cstheme="majorHAnsi"/>
          <w:i/>
          <w:iCs/>
          <w:color w:val="000000" w:themeColor="text1"/>
          <w:sz w:val="22"/>
          <w:szCs w:val="22"/>
        </w:rPr>
        <w:t xml:space="preserve">  </w:t>
      </w:r>
    </w:p>
    <w:p w14:paraId="489F59FD" w14:textId="77777777" w:rsidR="00613B22" w:rsidRDefault="00613B22" w:rsidP="00321B1C">
      <w:pPr>
        <w:ind w:left="720"/>
        <w:rPr>
          <w:rFonts w:asciiTheme="majorHAnsi" w:hAnsiTheme="majorHAnsi" w:cstheme="majorHAnsi"/>
          <w:b/>
          <w:bCs/>
          <w:i/>
          <w:iCs/>
          <w:color w:val="000000" w:themeColor="text1"/>
          <w:sz w:val="22"/>
          <w:szCs w:val="22"/>
        </w:rPr>
      </w:pPr>
    </w:p>
    <w:p w14:paraId="33C8D3B7" w14:textId="31E8BCCA" w:rsidR="00321B1C" w:rsidRPr="00036E22" w:rsidRDefault="00321B1C" w:rsidP="00321B1C">
      <w:pPr>
        <w:ind w:left="720"/>
        <w:rPr>
          <w:rFonts w:asciiTheme="majorHAnsi" w:hAnsiTheme="majorHAnsi" w:cstheme="majorHAnsi"/>
          <w:i/>
          <w:iCs/>
          <w:color w:val="000000" w:themeColor="text1"/>
          <w:sz w:val="22"/>
          <w:szCs w:val="22"/>
        </w:rPr>
      </w:pPr>
      <w:r w:rsidRPr="00036E22">
        <w:rPr>
          <w:rFonts w:asciiTheme="majorHAnsi" w:hAnsiTheme="majorHAnsi" w:cstheme="majorHAnsi"/>
          <w:b/>
          <w:bCs/>
          <w:i/>
          <w:iCs/>
          <w:color w:val="000000" w:themeColor="text1"/>
          <w:sz w:val="22"/>
          <w:szCs w:val="22"/>
        </w:rPr>
        <w:t>Healthy Congregational Dynamics</w:t>
      </w:r>
      <w:r w:rsidRPr="00036E22">
        <w:rPr>
          <w:rFonts w:asciiTheme="majorHAnsi" w:hAnsiTheme="majorHAnsi" w:cstheme="majorHAnsi"/>
          <w:i/>
          <w:iCs/>
          <w:color w:val="000000" w:themeColor="text1"/>
          <w:sz w:val="22"/>
          <w:szCs w:val="22"/>
        </w:rPr>
        <w:t xml:space="preserve"> (Family Systems, Boundaries, Gifts)</w:t>
      </w:r>
    </w:p>
    <w:p w14:paraId="3A6EDDE3" w14:textId="77777777" w:rsidR="00321B1C" w:rsidRPr="00036E22" w:rsidRDefault="00321B1C" w:rsidP="00321B1C">
      <w:pPr>
        <w:ind w:left="720"/>
        <w:rPr>
          <w:rFonts w:asciiTheme="majorHAnsi" w:hAnsiTheme="majorHAnsi" w:cstheme="majorHAnsi"/>
          <w:i/>
          <w:iCs/>
          <w:color w:val="000000" w:themeColor="text1"/>
          <w:sz w:val="22"/>
          <w:szCs w:val="22"/>
        </w:rPr>
      </w:pPr>
      <w:r w:rsidRPr="00036E22">
        <w:rPr>
          <w:rFonts w:asciiTheme="majorHAnsi" w:hAnsiTheme="majorHAnsi" w:cstheme="majorHAnsi"/>
          <w:b/>
          <w:bCs/>
          <w:i/>
          <w:iCs/>
          <w:color w:val="000000" w:themeColor="text1"/>
          <w:sz w:val="22"/>
          <w:szCs w:val="22"/>
        </w:rPr>
        <w:t>Pastoral Care</w:t>
      </w:r>
      <w:r w:rsidRPr="00036E22">
        <w:rPr>
          <w:rFonts w:asciiTheme="majorHAnsi" w:hAnsiTheme="majorHAnsi" w:cstheme="majorHAnsi"/>
          <w:i/>
          <w:iCs/>
          <w:color w:val="000000" w:themeColor="text1"/>
          <w:sz w:val="22"/>
          <w:szCs w:val="22"/>
        </w:rPr>
        <w:t xml:space="preserve"> (Visitation, Eucharistic Ministry, Grief)</w:t>
      </w:r>
    </w:p>
    <w:p w14:paraId="4A430F1A" w14:textId="77777777" w:rsidR="00321B1C" w:rsidRPr="00036E22" w:rsidRDefault="00321B1C" w:rsidP="00321B1C">
      <w:pPr>
        <w:ind w:left="720"/>
        <w:rPr>
          <w:rFonts w:asciiTheme="majorHAnsi" w:hAnsiTheme="majorHAnsi" w:cstheme="majorHAnsi"/>
          <w:i/>
          <w:iCs/>
          <w:color w:val="000000" w:themeColor="text1"/>
          <w:sz w:val="22"/>
          <w:szCs w:val="22"/>
        </w:rPr>
      </w:pPr>
      <w:r w:rsidRPr="00036E22">
        <w:rPr>
          <w:rFonts w:asciiTheme="majorHAnsi" w:hAnsiTheme="majorHAnsi" w:cstheme="majorHAnsi"/>
          <w:b/>
          <w:bCs/>
          <w:i/>
          <w:iCs/>
          <w:color w:val="000000" w:themeColor="text1"/>
          <w:sz w:val="22"/>
          <w:szCs w:val="22"/>
        </w:rPr>
        <w:t>Church History</w:t>
      </w:r>
      <w:r w:rsidRPr="00036E22">
        <w:rPr>
          <w:rFonts w:asciiTheme="majorHAnsi" w:hAnsiTheme="majorHAnsi" w:cstheme="majorHAnsi"/>
          <w:i/>
          <w:iCs/>
          <w:color w:val="000000" w:themeColor="text1"/>
          <w:sz w:val="22"/>
          <w:szCs w:val="22"/>
        </w:rPr>
        <w:t xml:space="preserve"> (Overview of 1</w:t>
      </w:r>
      <w:r w:rsidRPr="00036E22">
        <w:rPr>
          <w:rFonts w:asciiTheme="majorHAnsi" w:hAnsiTheme="majorHAnsi" w:cstheme="majorHAnsi"/>
          <w:i/>
          <w:iCs/>
          <w:color w:val="000000" w:themeColor="text1"/>
          <w:sz w:val="22"/>
          <w:szCs w:val="22"/>
          <w:vertAlign w:val="superscript"/>
        </w:rPr>
        <w:t>st</w:t>
      </w:r>
      <w:r w:rsidRPr="00036E22">
        <w:rPr>
          <w:rFonts w:asciiTheme="majorHAnsi" w:hAnsiTheme="majorHAnsi" w:cstheme="majorHAnsi"/>
          <w:i/>
          <w:iCs/>
          <w:color w:val="000000" w:themeColor="text1"/>
          <w:sz w:val="22"/>
          <w:szCs w:val="22"/>
        </w:rPr>
        <w:t xml:space="preserve"> – 21</w:t>
      </w:r>
      <w:r w:rsidRPr="00036E22">
        <w:rPr>
          <w:rFonts w:asciiTheme="majorHAnsi" w:hAnsiTheme="majorHAnsi" w:cstheme="majorHAnsi"/>
          <w:i/>
          <w:iCs/>
          <w:color w:val="000000" w:themeColor="text1"/>
          <w:sz w:val="22"/>
          <w:szCs w:val="22"/>
          <w:vertAlign w:val="superscript"/>
        </w:rPr>
        <w:t>st</w:t>
      </w:r>
      <w:r w:rsidRPr="00036E22">
        <w:rPr>
          <w:rFonts w:asciiTheme="majorHAnsi" w:hAnsiTheme="majorHAnsi" w:cstheme="majorHAnsi"/>
          <w:i/>
          <w:iCs/>
          <w:color w:val="000000" w:themeColor="text1"/>
          <w:sz w:val="22"/>
          <w:szCs w:val="22"/>
        </w:rPr>
        <w:t xml:space="preserve"> Century)</w:t>
      </w:r>
    </w:p>
    <w:p w14:paraId="09A736C9" w14:textId="77777777" w:rsidR="00321B1C" w:rsidRPr="00036E22" w:rsidRDefault="00321B1C" w:rsidP="00321B1C">
      <w:pPr>
        <w:ind w:left="720"/>
        <w:rPr>
          <w:rFonts w:asciiTheme="majorHAnsi" w:hAnsiTheme="majorHAnsi" w:cstheme="majorHAnsi"/>
          <w:i/>
          <w:iCs/>
          <w:color w:val="000000" w:themeColor="text1"/>
          <w:sz w:val="22"/>
          <w:szCs w:val="22"/>
        </w:rPr>
      </w:pPr>
      <w:r w:rsidRPr="00036E22">
        <w:rPr>
          <w:rFonts w:asciiTheme="majorHAnsi" w:hAnsiTheme="majorHAnsi" w:cstheme="majorHAnsi"/>
          <w:b/>
          <w:bCs/>
          <w:i/>
          <w:iCs/>
          <w:color w:val="000000" w:themeColor="text1"/>
          <w:sz w:val="22"/>
          <w:szCs w:val="22"/>
        </w:rPr>
        <w:t>Anti-racism</w:t>
      </w:r>
      <w:r w:rsidRPr="00036E22">
        <w:rPr>
          <w:rFonts w:asciiTheme="majorHAnsi" w:hAnsiTheme="majorHAnsi" w:cstheme="majorHAnsi"/>
          <w:i/>
          <w:iCs/>
          <w:color w:val="000000" w:themeColor="text1"/>
          <w:sz w:val="22"/>
          <w:szCs w:val="22"/>
        </w:rPr>
        <w:t xml:space="preserve"> (in-depth training)</w:t>
      </w:r>
    </w:p>
    <w:p w14:paraId="6EED646E" w14:textId="77777777" w:rsidR="00321B1C" w:rsidRPr="00036E22" w:rsidRDefault="00321B1C" w:rsidP="00321B1C">
      <w:pPr>
        <w:ind w:left="720"/>
        <w:rPr>
          <w:rFonts w:asciiTheme="majorHAnsi" w:hAnsiTheme="majorHAnsi" w:cstheme="majorHAnsi"/>
          <w:b/>
          <w:bCs/>
          <w:i/>
          <w:iCs/>
          <w:color w:val="FF0000"/>
          <w:sz w:val="22"/>
          <w:szCs w:val="22"/>
        </w:rPr>
      </w:pPr>
      <w:r w:rsidRPr="00036E22">
        <w:rPr>
          <w:rFonts w:asciiTheme="majorHAnsi" w:hAnsiTheme="majorHAnsi" w:cstheme="majorHAnsi"/>
          <w:b/>
          <w:bCs/>
          <w:i/>
          <w:iCs/>
          <w:color w:val="000000" w:themeColor="text1"/>
          <w:sz w:val="22"/>
          <w:szCs w:val="22"/>
        </w:rPr>
        <w:t>+2 Electives</w:t>
      </w:r>
    </w:p>
    <w:p w14:paraId="2432BEA2" w14:textId="77777777" w:rsidR="00321B1C" w:rsidRPr="00E201B8" w:rsidRDefault="00321B1C" w:rsidP="00321B1C">
      <w:pPr>
        <w:ind w:left="720"/>
        <w:rPr>
          <w:rFonts w:asciiTheme="majorHAnsi" w:hAnsiTheme="majorHAnsi" w:cstheme="majorHAnsi"/>
          <w:i/>
          <w:iCs/>
          <w:color w:val="FF0000"/>
          <w:sz w:val="22"/>
          <w:szCs w:val="22"/>
        </w:rPr>
      </w:pPr>
    </w:p>
    <w:p w14:paraId="49C80B44" w14:textId="77777777" w:rsidR="00321B1C" w:rsidRPr="00DD284D" w:rsidRDefault="00321B1C" w:rsidP="00321B1C">
      <w:pPr>
        <w:ind w:firstLine="720"/>
        <w:rPr>
          <w:rFonts w:asciiTheme="majorHAnsi" w:hAnsiTheme="majorHAnsi" w:cstheme="majorHAnsi"/>
          <w:i/>
          <w:iCs/>
          <w:color w:val="000000" w:themeColor="text1"/>
          <w:sz w:val="22"/>
          <w:szCs w:val="22"/>
          <w:u w:val="single"/>
        </w:rPr>
      </w:pPr>
      <w:r w:rsidRPr="00DD284D">
        <w:rPr>
          <w:rFonts w:asciiTheme="majorHAnsi" w:hAnsiTheme="majorHAnsi" w:cstheme="majorHAnsi"/>
          <w:b/>
          <w:bCs/>
          <w:i/>
          <w:iCs/>
          <w:color w:val="000000" w:themeColor="text1"/>
          <w:sz w:val="22"/>
          <w:szCs w:val="22"/>
          <w:u w:val="single"/>
        </w:rPr>
        <w:t xml:space="preserve">Faith Formation Track:   </w:t>
      </w:r>
    </w:p>
    <w:p w14:paraId="373EA746" w14:textId="4BD9438C" w:rsidR="00613B22" w:rsidRDefault="00321B1C" w:rsidP="00321B1C">
      <w:pPr>
        <w:ind w:left="720"/>
        <w:rPr>
          <w:rFonts w:hAnsi="Avenir Next LT Pro"/>
          <w:b/>
          <w:bCs/>
          <w:color w:val="000000" w:themeColor="text1"/>
          <w:spacing w:val="10"/>
          <w:kern w:val="24"/>
          <w:sz w:val="22"/>
          <w:szCs w:val="22"/>
        </w:rPr>
      </w:pPr>
      <w:r w:rsidRPr="00E201B8">
        <w:rPr>
          <w:rFonts w:asciiTheme="majorHAnsi" w:hAnsiTheme="majorHAnsi" w:cstheme="majorHAnsi"/>
          <w:i/>
          <w:iCs/>
          <w:color w:val="000000" w:themeColor="text1"/>
          <w:sz w:val="22"/>
          <w:szCs w:val="22"/>
        </w:rPr>
        <w:t>This track is for those who are looking to deepen their personal faith in a more general manner.</w:t>
      </w:r>
      <w:r w:rsidRPr="00EE7E6C">
        <w:rPr>
          <w:rFonts w:hAnsi="Avenir Next LT Pro"/>
          <w:b/>
          <w:bCs/>
          <w:color w:val="000000" w:themeColor="text1"/>
          <w:spacing w:val="10"/>
          <w:kern w:val="24"/>
          <w:sz w:val="48"/>
          <w:szCs w:val="48"/>
        </w:rPr>
        <w:t xml:space="preserve"> </w:t>
      </w:r>
    </w:p>
    <w:p w14:paraId="551C189A" w14:textId="77777777" w:rsidR="00613B22" w:rsidRDefault="00613B22" w:rsidP="00321B1C">
      <w:pPr>
        <w:ind w:left="720"/>
        <w:rPr>
          <w:rFonts w:asciiTheme="majorHAnsi" w:hAnsiTheme="majorHAnsi" w:cstheme="majorHAnsi"/>
          <w:b/>
          <w:bCs/>
          <w:i/>
          <w:iCs/>
          <w:color w:val="000000" w:themeColor="text1"/>
          <w:sz w:val="22"/>
          <w:szCs w:val="22"/>
        </w:rPr>
      </w:pPr>
    </w:p>
    <w:p w14:paraId="1A65154F" w14:textId="404FEBF6" w:rsidR="00321B1C" w:rsidRPr="00F07310" w:rsidRDefault="00321B1C" w:rsidP="00321B1C">
      <w:pPr>
        <w:ind w:left="720"/>
        <w:rPr>
          <w:rFonts w:asciiTheme="majorHAnsi" w:hAnsiTheme="majorHAnsi" w:cstheme="majorHAnsi"/>
          <w:i/>
          <w:iCs/>
          <w:color w:val="000000" w:themeColor="text1"/>
          <w:sz w:val="22"/>
          <w:szCs w:val="22"/>
        </w:rPr>
      </w:pPr>
      <w:r w:rsidRPr="00F07310">
        <w:rPr>
          <w:rFonts w:asciiTheme="majorHAnsi" w:hAnsiTheme="majorHAnsi" w:cstheme="majorHAnsi"/>
          <w:b/>
          <w:bCs/>
          <w:i/>
          <w:iCs/>
          <w:color w:val="000000" w:themeColor="text1"/>
          <w:sz w:val="22"/>
          <w:szCs w:val="22"/>
        </w:rPr>
        <w:t xml:space="preserve">Church History </w:t>
      </w:r>
      <w:r w:rsidRPr="00EE7E6C">
        <w:rPr>
          <w:rFonts w:asciiTheme="majorHAnsi" w:hAnsiTheme="majorHAnsi" w:cstheme="majorHAnsi"/>
          <w:i/>
          <w:iCs/>
          <w:color w:val="000000" w:themeColor="text1"/>
          <w:sz w:val="22"/>
          <w:szCs w:val="22"/>
        </w:rPr>
        <w:t>(</w:t>
      </w:r>
      <w:r w:rsidRPr="00F07310">
        <w:rPr>
          <w:rFonts w:asciiTheme="majorHAnsi" w:hAnsiTheme="majorHAnsi" w:cstheme="majorHAnsi"/>
          <w:i/>
          <w:iCs/>
          <w:color w:val="000000" w:themeColor="text1"/>
          <w:sz w:val="22"/>
          <w:szCs w:val="22"/>
        </w:rPr>
        <w:t>Overview of 1</w:t>
      </w:r>
      <w:r w:rsidRPr="00F07310">
        <w:rPr>
          <w:rFonts w:asciiTheme="majorHAnsi" w:hAnsiTheme="majorHAnsi" w:cstheme="majorHAnsi"/>
          <w:i/>
          <w:iCs/>
          <w:color w:val="000000" w:themeColor="text1"/>
          <w:sz w:val="22"/>
          <w:szCs w:val="22"/>
          <w:vertAlign w:val="superscript"/>
        </w:rPr>
        <w:t>st</w:t>
      </w:r>
      <w:r w:rsidRPr="00F07310">
        <w:rPr>
          <w:rFonts w:asciiTheme="majorHAnsi" w:hAnsiTheme="majorHAnsi" w:cstheme="majorHAnsi"/>
          <w:i/>
          <w:iCs/>
          <w:color w:val="000000" w:themeColor="text1"/>
          <w:sz w:val="22"/>
          <w:szCs w:val="22"/>
        </w:rPr>
        <w:t xml:space="preserve"> – 21</w:t>
      </w:r>
      <w:r w:rsidRPr="00F07310">
        <w:rPr>
          <w:rFonts w:asciiTheme="majorHAnsi" w:hAnsiTheme="majorHAnsi" w:cstheme="majorHAnsi"/>
          <w:i/>
          <w:iCs/>
          <w:color w:val="000000" w:themeColor="text1"/>
          <w:sz w:val="22"/>
          <w:szCs w:val="22"/>
          <w:vertAlign w:val="superscript"/>
        </w:rPr>
        <w:t>st</w:t>
      </w:r>
      <w:r w:rsidRPr="00F07310">
        <w:rPr>
          <w:rFonts w:asciiTheme="majorHAnsi" w:hAnsiTheme="majorHAnsi" w:cstheme="majorHAnsi"/>
          <w:i/>
          <w:iCs/>
          <w:color w:val="000000" w:themeColor="text1"/>
          <w:sz w:val="22"/>
          <w:szCs w:val="22"/>
        </w:rPr>
        <w:t xml:space="preserve"> Century</w:t>
      </w:r>
      <w:r w:rsidRPr="00EE7E6C">
        <w:rPr>
          <w:rFonts w:asciiTheme="majorHAnsi" w:hAnsiTheme="majorHAnsi" w:cstheme="majorHAnsi"/>
          <w:i/>
          <w:iCs/>
          <w:color w:val="000000" w:themeColor="text1"/>
          <w:sz w:val="22"/>
          <w:szCs w:val="22"/>
        </w:rPr>
        <w:t>)</w:t>
      </w:r>
    </w:p>
    <w:p w14:paraId="32EF36DD" w14:textId="77777777" w:rsidR="00321B1C" w:rsidRPr="00F07310" w:rsidRDefault="00321B1C" w:rsidP="00321B1C">
      <w:pPr>
        <w:ind w:left="720"/>
        <w:rPr>
          <w:rFonts w:asciiTheme="majorHAnsi" w:hAnsiTheme="majorHAnsi" w:cstheme="majorHAnsi"/>
          <w:i/>
          <w:iCs/>
          <w:color w:val="000000" w:themeColor="text1"/>
          <w:sz w:val="22"/>
          <w:szCs w:val="22"/>
        </w:rPr>
      </w:pPr>
      <w:r w:rsidRPr="00F07310">
        <w:rPr>
          <w:rFonts w:asciiTheme="majorHAnsi" w:hAnsiTheme="majorHAnsi" w:cstheme="majorHAnsi"/>
          <w:b/>
          <w:bCs/>
          <w:i/>
          <w:iCs/>
          <w:color w:val="000000" w:themeColor="text1"/>
          <w:sz w:val="22"/>
          <w:szCs w:val="22"/>
        </w:rPr>
        <w:t xml:space="preserve">Anti-racism </w:t>
      </w:r>
      <w:r w:rsidRPr="00036E22">
        <w:rPr>
          <w:rFonts w:asciiTheme="majorHAnsi" w:hAnsiTheme="majorHAnsi" w:cstheme="majorHAnsi"/>
          <w:i/>
          <w:iCs/>
          <w:color w:val="000000" w:themeColor="text1"/>
          <w:sz w:val="22"/>
          <w:szCs w:val="22"/>
        </w:rPr>
        <w:t>(</w:t>
      </w:r>
      <w:r w:rsidRPr="00F07310">
        <w:rPr>
          <w:rFonts w:asciiTheme="majorHAnsi" w:hAnsiTheme="majorHAnsi" w:cstheme="majorHAnsi"/>
          <w:i/>
          <w:iCs/>
          <w:color w:val="000000" w:themeColor="text1"/>
          <w:sz w:val="22"/>
          <w:szCs w:val="22"/>
        </w:rPr>
        <w:t>in-depth training</w:t>
      </w:r>
      <w:r w:rsidRPr="00EE7E6C">
        <w:rPr>
          <w:rFonts w:asciiTheme="majorHAnsi" w:hAnsiTheme="majorHAnsi" w:cstheme="majorHAnsi"/>
          <w:i/>
          <w:iCs/>
          <w:color w:val="000000" w:themeColor="text1"/>
          <w:sz w:val="22"/>
          <w:szCs w:val="22"/>
        </w:rPr>
        <w:t>)</w:t>
      </w:r>
    </w:p>
    <w:p w14:paraId="1E189AD9" w14:textId="77777777" w:rsidR="00321B1C" w:rsidRPr="00F07310" w:rsidRDefault="00321B1C" w:rsidP="00321B1C">
      <w:pPr>
        <w:ind w:left="720"/>
        <w:rPr>
          <w:rFonts w:asciiTheme="majorHAnsi" w:hAnsiTheme="majorHAnsi" w:cstheme="majorHAnsi"/>
          <w:i/>
          <w:iCs/>
          <w:color w:val="000000" w:themeColor="text1"/>
          <w:sz w:val="22"/>
          <w:szCs w:val="22"/>
        </w:rPr>
      </w:pPr>
      <w:r w:rsidRPr="00EE7E6C">
        <w:rPr>
          <w:rFonts w:asciiTheme="majorHAnsi" w:hAnsiTheme="majorHAnsi" w:cstheme="majorHAnsi"/>
          <w:b/>
          <w:bCs/>
          <w:i/>
          <w:iCs/>
          <w:color w:val="000000" w:themeColor="text1"/>
          <w:sz w:val="22"/>
          <w:szCs w:val="22"/>
        </w:rPr>
        <w:t xml:space="preserve">+ 4 </w:t>
      </w:r>
      <w:r w:rsidRPr="00F07310">
        <w:rPr>
          <w:rFonts w:asciiTheme="majorHAnsi" w:hAnsiTheme="majorHAnsi" w:cstheme="majorHAnsi"/>
          <w:b/>
          <w:bCs/>
          <w:i/>
          <w:iCs/>
          <w:color w:val="000000" w:themeColor="text1"/>
          <w:sz w:val="22"/>
          <w:szCs w:val="22"/>
        </w:rPr>
        <w:t>Elective</w:t>
      </w:r>
      <w:r w:rsidRPr="00EE7E6C">
        <w:rPr>
          <w:rFonts w:asciiTheme="majorHAnsi" w:hAnsiTheme="majorHAnsi" w:cstheme="majorHAnsi"/>
          <w:b/>
          <w:bCs/>
          <w:i/>
          <w:iCs/>
          <w:color w:val="000000" w:themeColor="text1"/>
          <w:sz w:val="22"/>
          <w:szCs w:val="22"/>
        </w:rPr>
        <w:t>s</w:t>
      </w:r>
    </w:p>
    <w:p w14:paraId="30F93327" w14:textId="77777777" w:rsidR="00321B1C" w:rsidRPr="00E201B8" w:rsidRDefault="00321B1C" w:rsidP="00321B1C">
      <w:pPr>
        <w:ind w:firstLine="720"/>
        <w:rPr>
          <w:rFonts w:asciiTheme="majorHAnsi" w:hAnsiTheme="majorHAnsi" w:cstheme="majorHAnsi"/>
          <w:i/>
          <w:iCs/>
          <w:color w:val="000000" w:themeColor="text1"/>
          <w:sz w:val="22"/>
          <w:szCs w:val="22"/>
        </w:rPr>
      </w:pPr>
    </w:p>
    <w:p w14:paraId="37D6248E" w14:textId="77777777" w:rsidR="00616928" w:rsidRDefault="00000000"/>
    <w:sectPr w:rsidR="00616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6164E"/>
    <w:multiLevelType w:val="hybridMultilevel"/>
    <w:tmpl w:val="C4E4FE0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07766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B1C"/>
    <w:rsid w:val="00082FA6"/>
    <w:rsid w:val="00321B1C"/>
    <w:rsid w:val="005C53FB"/>
    <w:rsid w:val="00613B22"/>
    <w:rsid w:val="00731419"/>
    <w:rsid w:val="00D270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20B74AF"/>
  <w15:chartTrackingRefBased/>
  <w15:docId w15:val="{3CDB752F-6BFB-BC4E-805D-684CBE92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B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Roznowski</dc:creator>
  <cp:keywords/>
  <dc:description/>
  <cp:lastModifiedBy>Diane Roznowski</cp:lastModifiedBy>
  <cp:revision>2</cp:revision>
  <dcterms:created xsi:type="dcterms:W3CDTF">2022-08-29T22:11:00Z</dcterms:created>
  <dcterms:modified xsi:type="dcterms:W3CDTF">2022-08-29T23:29:00Z</dcterms:modified>
</cp:coreProperties>
</file>