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DC84F" w14:textId="77777777" w:rsidR="000A45DB" w:rsidRDefault="000A45DB" w:rsidP="000A45DB">
      <w:pPr>
        <w:spacing w:after="0"/>
        <w:ind w:left="720" w:hanging="360"/>
      </w:pPr>
    </w:p>
    <w:p w14:paraId="4A9CE4E2" w14:textId="50E8AD21" w:rsidR="000A45DB" w:rsidRDefault="000A45DB" w:rsidP="00A32CE7">
      <w:pPr>
        <w:spacing w:after="100" w:afterAutospacing="1" w:line="240" w:lineRule="auto"/>
        <w:jc w:val="center"/>
        <w:rPr>
          <w:rFonts w:ascii="Verdana" w:hAnsi="Verdana"/>
          <w:b/>
          <w:bCs/>
        </w:rPr>
      </w:pPr>
      <w:r>
        <w:rPr>
          <w:rFonts w:ascii="Verdana" w:hAnsi="Verdana"/>
          <w:b/>
          <w:bCs/>
        </w:rPr>
        <w:t>Growing in Faith</w:t>
      </w:r>
      <w:r w:rsidR="00C55249">
        <w:rPr>
          <w:rFonts w:ascii="Verdana" w:hAnsi="Verdana"/>
          <w:b/>
          <w:bCs/>
        </w:rPr>
        <w:t xml:space="preserve"> - </w:t>
      </w:r>
      <w:r>
        <w:rPr>
          <w:rFonts w:ascii="Verdana" w:hAnsi="Verdana"/>
          <w:b/>
          <w:bCs/>
        </w:rPr>
        <w:t>Foundation Year</w:t>
      </w:r>
    </w:p>
    <w:p w14:paraId="43ED62A4" w14:textId="22E5FFF2" w:rsidR="000A45DB" w:rsidRDefault="000A45DB" w:rsidP="000A45DB">
      <w:pPr>
        <w:spacing w:after="100" w:afterAutospacing="1" w:line="240" w:lineRule="auto"/>
        <w:jc w:val="center"/>
        <w:rPr>
          <w:rFonts w:ascii="Verdana" w:hAnsi="Verdana"/>
          <w:b/>
          <w:bCs/>
        </w:rPr>
      </w:pPr>
      <w:r>
        <w:rPr>
          <w:rFonts w:ascii="Verdana" w:hAnsi="Verdana"/>
          <w:b/>
          <w:bCs/>
        </w:rPr>
        <w:t>Worship</w:t>
      </w:r>
      <w:r w:rsidR="0025798D">
        <w:rPr>
          <w:rFonts w:ascii="Verdana" w:hAnsi="Verdana"/>
          <w:b/>
          <w:bCs/>
        </w:rPr>
        <w:t xml:space="preserve"> Matters</w:t>
      </w:r>
    </w:p>
    <w:p w14:paraId="77A9999D" w14:textId="0B1C8852" w:rsidR="00C55249" w:rsidRPr="00D57992" w:rsidRDefault="000A45DB" w:rsidP="00592BE3">
      <w:pPr>
        <w:spacing w:after="100" w:afterAutospacing="1" w:line="240" w:lineRule="auto"/>
        <w:rPr>
          <w:rFonts w:ascii="Verdana" w:hAnsi="Verdana"/>
          <w:u w:val="single"/>
        </w:rPr>
      </w:pPr>
      <w:r w:rsidRPr="00D57992">
        <w:rPr>
          <w:rFonts w:ascii="Verdana" w:hAnsi="Verdana"/>
          <w:u w:val="single"/>
        </w:rPr>
        <w:t>Course Description</w:t>
      </w:r>
    </w:p>
    <w:p w14:paraId="335CFDCB" w14:textId="77777777" w:rsidR="005079EC" w:rsidRPr="005079EC" w:rsidRDefault="005079EC" w:rsidP="005079EC">
      <w:pPr>
        <w:spacing w:after="0" w:line="240" w:lineRule="auto"/>
        <w:rPr>
          <w:rFonts w:ascii="Verdana" w:hAnsi="Verdana"/>
          <w:szCs w:val="24"/>
        </w:rPr>
      </w:pPr>
      <w:r w:rsidRPr="005079EC">
        <w:rPr>
          <w:rFonts w:ascii="Verdana" w:hAnsi="Verdana"/>
          <w:szCs w:val="24"/>
        </w:rPr>
        <w:t xml:space="preserve">Why do we worship Sunday after Sunday? Is worship intended for an ‘in group’ to comfort and console? Is worship intended to equip for mission and service? Is worship for God or for us? As we explore these questions, we will discover tensions in worship: a God focus or a communal focus, a head focus or a heart focus, a structured worship or a free worship, a universal church focus or a focus on the local assembly and its needs. </w:t>
      </w:r>
    </w:p>
    <w:p w14:paraId="1181364E" w14:textId="77777777" w:rsidR="005079EC" w:rsidRPr="005079EC" w:rsidRDefault="005079EC" w:rsidP="005079EC">
      <w:pPr>
        <w:spacing w:after="0" w:line="240" w:lineRule="auto"/>
        <w:rPr>
          <w:rFonts w:ascii="Verdana" w:hAnsi="Verdana"/>
          <w:szCs w:val="24"/>
        </w:rPr>
      </w:pPr>
    </w:p>
    <w:p w14:paraId="35B83C61" w14:textId="7A90E4F8" w:rsidR="0025798D" w:rsidRDefault="005079EC" w:rsidP="0025798D">
      <w:pPr>
        <w:spacing w:after="0" w:line="240" w:lineRule="auto"/>
        <w:rPr>
          <w:rFonts w:ascii="Verdana" w:hAnsi="Verdana"/>
          <w:szCs w:val="24"/>
        </w:rPr>
      </w:pPr>
      <w:r w:rsidRPr="005079EC">
        <w:rPr>
          <w:rFonts w:ascii="Verdana" w:hAnsi="Verdana"/>
          <w:szCs w:val="24"/>
        </w:rPr>
        <w:t>How we worship as a community will be informed by our roots in the Western Church’s liturgical tradition as well as by social and cultural experiences in a particular time and place. Through our conversations we will challenge and equip one another for the ongoing renewal of the worship life of the church</w:t>
      </w:r>
      <w:r w:rsidR="00C011E6">
        <w:rPr>
          <w:rFonts w:ascii="Verdana" w:hAnsi="Verdana"/>
        </w:rPr>
        <w:t>.</w:t>
      </w:r>
    </w:p>
    <w:p w14:paraId="23ACF89B" w14:textId="77777777" w:rsidR="0025798D" w:rsidRPr="0025798D" w:rsidRDefault="0025798D" w:rsidP="0025798D">
      <w:pPr>
        <w:spacing w:after="0" w:line="240" w:lineRule="auto"/>
        <w:rPr>
          <w:rFonts w:ascii="Verdana" w:hAnsi="Verdana"/>
          <w:szCs w:val="24"/>
        </w:rPr>
      </w:pPr>
    </w:p>
    <w:p w14:paraId="3E3D94E8" w14:textId="6C989C7C" w:rsidR="000A45DB" w:rsidRDefault="000A45DB" w:rsidP="000A45DB">
      <w:pPr>
        <w:spacing w:after="100" w:afterAutospacing="1" w:line="240" w:lineRule="auto"/>
        <w:rPr>
          <w:rFonts w:ascii="Verdana" w:hAnsi="Verdana"/>
          <w:u w:val="single"/>
        </w:rPr>
      </w:pPr>
      <w:r w:rsidRPr="00D57992">
        <w:rPr>
          <w:rFonts w:ascii="Verdana" w:hAnsi="Verdana"/>
          <w:u w:val="single"/>
        </w:rPr>
        <w:t>Course Objectives</w:t>
      </w:r>
    </w:p>
    <w:p w14:paraId="5B865D2C" w14:textId="5CF4F18D" w:rsidR="000A45DB" w:rsidRDefault="000A45DB" w:rsidP="000A45DB">
      <w:pPr>
        <w:spacing w:after="100" w:afterAutospacing="1" w:line="240" w:lineRule="auto"/>
        <w:rPr>
          <w:rFonts w:ascii="Verdana" w:hAnsi="Verdana"/>
        </w:rPr>
      </w:pPr>
      <w:r w:rsidRPr="000A45DB">
        <w:rPr>
          <w:rFonts w:ascii="Verdana" w:hAnsi="Verdana"/>
        </w:rPr>
        <w:t>Upon completion of this course students will be able to:</w:t>
      </w:r>
    </w:p>
    <w:p w14:paraId="66E5797A" w14:textId="66D69E69" w:rsidR="00167E4D" w:rsidRPr="00A32CE7" w:rsidRDefault="00A73FA7" w:rsidP="00A32CE7">
      <w:pPr>
        <w:pStyle w:val="ListParagraph"/>
        <w:numPr>
          <w:ilvl w:val="0"/>
          <w:numId w:val="7"/>
        </w:numPr>
        <w:spacing w:after="100" w:afterAutospacing="1" w:line="240" w:lineRule="auto"/>
        <w:rPr>
          <w:rFonts w:ascii="Verdana" w:hAnsi="Verdana"/>
        </w:rPr>
      </w:pPr>
      <w:r>
        <w:rPr>
          <w:rFonts w:ascii="Verdana" w:hAnsi="Verdana"/>
        </w:rPr>
        <w:t>understand</w:t>
      </w:r>
      <w:r w:rsidR="00167E4D" w:rsidRPr="00A32CE7">
        <w:rPr>
          <w:rFonts w:ascii="Verdana" w:hAnsi="Verdana"/>
        </w:rPr>
        <w:t xml:space="preserve"> the origins of Christian </w:t>
      </w:r>
      <w:r w:rsidR="00A32CE7" w:rsidRPr="00A32CE7">
        <w:rPr>
          <w:rFonts w:ascii="Verdana" w:hAnsi="Verdana"/>
        </w:rPr>
        <w:t>Worship.</w:t>
      </w:r>
    </w:p>
    <w:p w14:paraId="52C3E9BA" w14:textId="2D6D2D13" w:rsidR="00D57992" w:rsidRPr="00A32CE7" w:rsidRDefault="00D57992" w:rsidP="00A32CE7">
      <w:pPr>
        <w:pStyle w:val="ListParagraph"/>
        <w:numPr>
          <w:ilvl w:val="0"/>
          <w:numId w:val="7"/>
        </w:numPr>
        <w:spacing w:after="100" w:afterAutospacing="1" w:line="240" w:lineRule="auto"/>
        <w:rPr>
          <w:rFonts w:ascii="Verdana" w:hAnsi="Verdana"/>
        </w:rPr>
      </w:pPr>
      <w:r w:rsidRPr="00A32CE7">
        <w:rPr>
          <w:rFonts w:ascii="Verdana" w:hAnsi="Verdana"/>
        </w:rPr>
        <w:t xml:space="preserve">have a deeper understanding and experience of the </w:t>
      </w:r>
      <w:r w:rsidR="005079EC">
        <w:rPr>
          <w:rFonts w:ascii="Verdana" w:hAnsi="Verdana"/>
        </w:rPr>
        <w:t xml:space="preserve">Central </w:t>
      </w:r>
      <w:r w:rsidRPr="00A32CE7">
        <w:rPr>
          <w:rFonts w:ascii="Verdana" w:hAnsi="Verdana"/>
        </w:rPr>
        <w:t xml:space="preserve">Liturgy of the </w:t>
      </w:r>
      <w:r w:rsidR="00A32CE7" w:rsidRPr="00A32CE7">
        <w:rPr>
          <w:rFonts w:ascii="Verdana" w:hAnsi="Verdana"/>
        </w:rPr>
        <w:t>Eucharist</w:t>
      </w:r>
      <w:r w:rsidR="005079EC">
        <w:rPr>
          <w:rFonts w:ascii="Verdana" w:hAnsi="Verdana"/>
        </w:rPr>
        <w:t xml:space="preserve"> contrasting it with non-liturgical traditions.</w:t>
      </w:r>
    </w:p>
    <w:p w14:paraId="7772C588" w14:textId="7EF6E64F" w:rsidR="00D57992" w:rsidRDefault="00D57992" w:rsidP="00A32CE7">
      <w:pPr>
        <w:pStyle w:val="ListParagraph"/>
        <w:numPr>
          <w:ilvl w:val="0"/>
          <w:numId w:val="7"/>
        </w:numPr>
        <w:spacing w:after="100" w:afterAutospacing="1" w:line="240" w:lineRule="auto"/>
        <w:rPr>
          <w:rFonts w:ascii="Verdana" w:hAnsi="Verdana"/>
        </w:rPr>
      </w:pPr>
      <w:r w:rsidRPr="00A32CE7">
        <w:rPr>
          <w:rFonts w:ascii="Verdana" w:hAnsi="Verdana"/>
        </w:rPr>
        <w:t>be equipped to use the various worship resources in the</w:t>
      </w:r>
      <w:r w:rsidRPr="00A90BCC">
        <w:rPr>
          <w:rFonts w:ascii="Verdana" w:hAnsi="Verdana"/>
        </w:rPr>
        <w:t xml:space="preserve"> </w:t>
      </w:r>
      <w:r w:rsidR="00A32CE7" w:rsidRPr="00A90BCC">
        <w:rPr>
          <w:rFonts w:ascii="Verdana" w:hAnsi="Verdana"/>
          <w:u w:val="single"/>
        </w:rPr>
        <w:t>ELW</w:t>
      </w:r>
      <w:r w:rsidR="005079EC" w:rsidRPr="00A90BCC">
        <w:rPr>
          <w:rFonts w:ascii="Verdana" w:hAnsi="Verdana"/>
        </w:rPr>
        <w:t xml:space="preserve"> </w:t>
      </w:r>
      <w:r w:rsidR="005079EC">
        <w:rPr>
          <w:rFonts w:ascii="Verdana" w:hAnsi="Verdana"/>
        </w:rPr>
        <w:t xml:space="preserve">(including how to use the </w:t>
      </w:r>
      <w:r w:rsidR="005079EC" w:rsidRPr="00A90BCC">
        <w:rPr>
          <w:rFonts w:ascii="Verdana" w:hAnsi="Verdana"/>
          <w:u w:val="single"/>
        </w:rPr>
        <w:t>ELW</w:t>
      </w:r>
      <w:r w:rsidR="005079EC">
        <w:rPr>
          <w:rFonts w:ascii="Verdana" w:hAnsi="Verdana"/>
        </w:rPr>
        <w:t xml:space="preserve"> for one’s personal devotional life).</w:t>
      </w:r>
    </w:p>
    <w:p w14:paraId="27772B90" w14:textId="032A0B0F" w:rsidR="005079EC" w:rsidRPr="00A32CE7" w:rsidRDefault="005079EC" w:rsidP="00A32CE7">
      <w:pPr>
        <w:pStyle w:val="ListParagraph"/>
        <w:numPr>
          <w:ilvl w:val="0"/>
          <w:numId w:val="7"/>
        </w:numPr>
        <w:spacing w:after="100" w:afterAutospacing="1" w:line="240" w:lineRule="auto"/>
        <w:rPr>
          <w:rFonts w:ascii="Verdana" w:hAnsi="Verdana"/>
        </w:rPr>
      </w:pPr>
      <w:r>
        <w:rPr>
          <w:rFonts w:ascii="Verdana" w:hAnsi="Verdana"/>
        </w:rPr>
        <w:t>recognize how the arts and architecture shape our worship.</w:t>
      </w:r>
    </w:p>
    <w:p w14:paraId="6E621F47" w14:textId="60EE56D1" w:rsidR="00D57992" w:rsidRPr="00A32CE7" w:rsidRDefault="00D57992" w:rsidP="00A32CE7">
      <w:pPr>
        <w:pStyle w:val="ListParagraph"/>
        <w:numPr>
          <w:ilvl w:val="0"/>
          <w:numId w:val="7"/>
        </w:numPr>
        <w:spacing w:after="100" w:afterAutospacing="1" w:line="240" w:lineRule="auto"/>
        <w:rPr>
          <w:rFonts w:ascii="Verdana" w:hAnsi="Verdana"/>
        </w:rPr>
      </w:pPr>
      <w:r w:rsidRPr="00A32CE7">
        <w:rPr>
          <w:rFonts w:ascii="Verdana" w:hAnsi="Verdana"/>
        </w:rPr>
        <w:t xml:space="preserve">experience and champion ongoing worship renewal </w:t>
      </w:r>
      <w:r w:rsidR="00167E4D" w:rsidRPr="00A32CE7">
        <w:rPr>
          <w:rFonts w:ascii="Verdana" w:hAnsi="Verdana"/>
        </w:rPr>
        <w:t>in the local congregation</w:t>
      </w:r>
      <w:r w:rsidR="005079EC">
        <w:rPr>
          <w:rFonts w:ascii="Verdana" w:hAnsi="Verdana"/>
        </w:rPr>
        <w:t>.</w:t>
      </w:r>
    </w:p>
    <w:p w14:paraId="4AC22D6E" w14:textId="52880AAB" w:rsidR="000A45DB" w:rsidRDefault="000A45DB" w:rsidP="000A45DB">
      <w:pPr>
        <w:spacing w:after="100" w:afterAutospacing="1" w:line="240" w:lineRule="auto"/>
        <w:rPr>
          <w:rFonts w:ascii="Verdana" w:hAnsi="Verdana"/>
          <w:u w:val="single"/>
        </w:rPr>
      </w:pPr>
      <w:r w:rsidRPr="00167E4D">
        <w:rPr>
          <w:rFonts w:ascii="Verdana" w:hAnsi="Verdana"/>
          <w:u w:val="single"/>
        </w:rPr>
        <w:t>Course Content</w:t>
      </w:r>
    </w:p>
    <w:p w14:paraId="480E2ADF" w14:textId="336B6F44" w:rsidR="00A73FA7" w:rsidRPr="00A73FA7" w:rsidRDefault="00A73FA7" w:rsidP="000A45DB">
      <w:pPr>
        <w:spacing w:after="100" w:afterAutospacing="1" w:line="240" w:lineRule="auto"/>
        <w:rPr>
          <w:rFonts w:ascii="Verdana" w:hAnsi="Verdana"/>
        </w:rPr>
      </w:pPr>
      <w:r>
        <w:rPr>
          <w:rFonts w:ascii="Verdana" w:hAnsi="Verdana"/>
        </w:rPr>
        <w:t xml:space="preserve">Instructors are encouraged to use </w:t>
      </w:r>
      <w:r w:rsidRPr="00A73FA7">
        <w:rPr>
          <w:rFonts w:ascii="Verdana" w:hAnsi="Verdana"/>
          <w:u w:val="single"/>
        </w:rPr>
        <w:t>With the Whole Church</w:t>
      </w:r>
      <w:r>
        <w:rPr>
          <w:rFonts w:ascii="Verdana" w:hAnsi="Verdana"/>
        </w:rPr>
        <w:t xml:space="preserve"> PDF Syllabus as the outline of the course and add and insert additional texts and resources.  Power-point presentations are available for download and editing by the instructor.</w:t>
      </w:r>
    </w:p>
    <w:p w14:paraId="1655B0D3" w14:textId="04AA10F3" w:rsidR="000A45DB" w:rsidRDefault="000A45DB" w:rsidP="000A45DB">
      <w:pPr>
        <w:spacing w:after="100" w:afterAutospacing="1" w:line="240" w:lineRule="auto"/>
        <w:rPr>
          <w:rFonts w:ascii="Verdana" w:hAnsi="Verdana"/>
          <w:u w:val="single"/>
        </w:rPr>
      </w:pPr>
      <w:r w:rsidRPr="00167E4D">
        <w:rPr>
          <w:rFonts w:ascii="Verdana" w:hAnsi="Verdana"/>
          <w:u w:val="single"/>
        </w:rPr>
        <w:t>Expectations</w:t>
      </w:r>
    </w:p>
    <w:p w14:paraId="0B58F88C" w14:textId="6A6987A8" w:rsidR="00167E4D" w:rsidRPr="00A32CE7" w:rsidRDefault="00167E4D" w:rsidP="00A32CE7">
      <w:pPr>
        <w:pStyle w:val="ListParagraph"/>
        <w:numPr>
          <w:ilvl w:val="0"/>
          <w:numId w:val="8"/>
        </w:numPr>
        <w:spacing w:after="100" w:afterAutospacing="1" w:line="240" w:lineRule="auto"/>
        <w:rPr>
          <w:rFonts w:ascii="Verdana" w:hAnsi="Verdana"/>
        </w:rPr>
      </w:pPr>
      <w:r w:rsidRPr="00A32CE7">
        <w:rPr>
          <w:rFonts w:ascii="Verdana" w:hAnsi="Verdana"/>
        </w:rPr>
        <w:t xml:space="preserve">attend each session reading assignments in </w:t>
      </w:r>
      <w:r w:rsidR="00A32CE7" w:rsidRPr="00A32CE7">
        <w:rPr>
          <w:rFonts w:ascii="Verdana" w:hAnsi="Verdana"/>
        </w:rPr>
        <w:t>advance.</w:t>
      </w:r>
    </w:p>
    <w:p w14:paraId="4E17D07C" w14:textId="31F82D73" w:rsidR="00167E4D" w:rsidRPr="00A32CE7" w:rsidRDefault="00167E4D" w:rsidP="00A32CE7">
      <w:pPr>
        <w:pStyle w:val="ListParagraph"/>
        <w:numPr>
          <w:ilvl w:val="0"/>
          <w:numId w:val="8"/>
        </w:numPr>
        <w:spacing w:after="100" w:afterAutospacing="1" w:line="240" w:lineRule="auto"/>
        <w:rPr>
          <w:rFonts w:ascii="Verdana" w:hAnsi="Verdana"/>
        </w:rPr>
      </w:pPr>
      <w:r w:rsidRPr="00A32CE7">
        <w:rPr>
          <w:rFonts w:ascii="Verdana" w:hAnsi="Verdana"/>
        </w:rPr>
        <w:t xml:space="preserve">participate in </w:t>
      </w:r>
      <w:r w:rsidR="00A32CE7" w:rsidRPr="00A32CE7">
        <w:rPr>
          <w:rFonts w:ascii="Verdana" w:hAnsi="Verdana"/>
        </w:rPr>
        <w:t>discussions.</w:t>
      </w:r>
    </w:p>
    <w:p w14:paraId="3449497E" w14:textId="2B61B4B1" w:rsidR="00167E4D" w:rsidRPr="00A32CE7" w:rsidRDefault="00167E4D" w:rsidP="00A32CE7">
      <w:pPr>
        <w:pStyle w:val="ListParagraph"/>
        <w:numPr>
          <w:ilvl w:val="0"/>
          <w:numId w:val="8"/>
        </w:numPr>
        <w:spacing w:after="100" w:afterAutospacing="1" w:line="240" w:lineRule="auto"/>
        <w:rPr>
          <w:rFonts w:ascii="Verdana" w:hAnsi="Verdana"/>
        </w:rPr>
      </w:pPr>
      <w:r w:rsidRPr="00A32CE7">
        <w:rPr>
          <w:rFonts w:ascii="Verdana" w:hAnsi="Verdana"/>
        </w:rPr>
        <w:t xml:space="preserve">complete assignments </w:t>
      </w:r>
      <w:r w:rsidR="00583F7B" w:rsidRPr="00A32CE7">
        <w:rPr>
          <w:rFonts w:ascii="Verdana" w:hAnsi="Verdana"/>
        </w:rPr>
        <w:t>and/</w:t>
      </w:r>
      <w:r w:rsidRPr="00A32CE7">
        <w:rPr>
          <w:rFonts w:ascii="Verdana" w:hAnsi="Verdana"/>
        </w:rPr>
        <w:t xml:space="preserve">or </w:t>
      </w:r>
      <w:r w:rsidR="00583F7B" w:rsidRPr="00A32CE7">
        <w:rPr>
          <w:rFonts w:ascii="Verdana" w:hAnsi="Verdana"/>
        </w:rPr>
        <w:t xml:space="preserve">final </w:t>
      </w:r>
      <w:r w:rsidRPr="00A32CE7">
        <w:rPr>
          <w:rFonts w:ascii="Verdana" w:hAnsi="Verdana"/>
        </w:rPr>
        <w:t xml:space="preserve">paper </w:t>
      </w:r>
      <w:r w:rsidR="007B75EB">
        <w:rPr>
          <w:rFonts w:ascii="Verdana" w:hAnsi="Verdana"/>
        </w:rPr>
        <w:t>assigned</w:t>
      </w:r>
      <w:r w:rsidRPr="00A32CE7">
        <w:rPr>
          <w:rFonts w:ascii="Verdana" w:hAnsi="Verdana"/>
        </w:rPr>
        <w:t xml:space="preserve"> by </w:t>
      </w:r>
      <w:r w:rsidR="00A32CE7" w:rsidRPr="00A32CE7">
        <w:rPr>
          <w:rFonts w:ascii="Verdana" w:hAnsi="Verdana"/>
        </w:rPr>
        <w:t>Instructor.</w:t>
      </w:r>
    </w:p>
    <w:p w14:paraId="43BC0BB9" w14:textId="6797AE94" w:rsidR="00167E4D" w:rsidRPr="00A32CE7" w:rsidRDefault="00167E4D" w:rsidP="00A32CE7">
      <w:pPr>
        <w:pStyle w:val="ListParagraph"/>
        <w:numPr>
          <w:ilvl w:val="0"/>
          <w:numId w:val="8"/>
        </w:numPr>
        <w:spacing w:after="100" w:afterAutospacing="1" w:line="240" w:lineRule="auto"/>
        <w:rPr>
          <w:rFonts w:ascii="Verdana" w:hAnsi="Verdana"/>
        </w:rPr>
      </w:pPr>
      <w:r w:rsidRPr="00A32CE7">
        <w:rPr>
          <w:rFonts w:ascii="Verdana" w:hAnsi="Verdana"/>
        </w:rPr>
        <w:t xml:space="preserve">enjoy the community which is being </w:t>
      </w:r>
      <w:r w:rsidR="00A32CE7" w:rsidRPr="00A32CE7">
        <w:rPr>
          <w:rFonts w:ascii="Verdana" w:hAnsi="Verdana"/>
        </w:rPr>
        <w:t>formed.</w:t>
      </w:r>
    </w:p>
    <w:p w14:paraId="176F96E6" w14:textId="77777777" w:rsidR="00A32CE7" w:rsidRDefault="00A32CE7" w:rsidP="000A45DB">
      <w:pPr>
        <w:rPr>
          <w:rFonts w:ascii="Verdana" w:hAnsi="Verdana"/>
        </w:rPr>
      </w:pPr>
    </w:p>
    <w:p w14:paraId="5707EA43" w14:textId="7509E424" w:rsidR="0032277E" w:rsidRPr="00747C52" w:rsidRDefault="00583F7B" w:rsidP="000A45DB">
      <w:pPr>
        <w:rPr>
          <w:rFonts w:ascii="Verdana" w:hAnsi="Verdana"/>
          <w:b/>
          <w:bCs/>
        </w:rPr>
      </w:pPr>
      <w:r w:rsidRPr="00747C52">
        <w:rPr>
          <w:rFonts w:ascii="Verdana" w:hAnsi="Verdana"/>
          <w:b/>
          <w:bCs/>
        </w:rPr>
        <w:lastRenderedPageBreak/>
        <w:t>Instructors are encouraged to consider us</w:t>
      </w:r>
      <w:r w:rsidR="007B75EB">
        <w:rPr>
          <w:rFonts w:ascii="Verdana" w:hAnsi="Verdana"/>
          <w:b/>
          <w:bCs/>
        </w:rPr>
        <w:t xml:space="preserve">ing </w:t>
      </w:r>
      <w:r w:rsidR="00F9010A">
        <w:rPr>
          <w:rFonts w:ascii="Verdana" w:hAnsi="Verdana"/>
          <w:b/>
          <w:bCs/>
        </w:rPr>
        <w:t xml:space="preserve">one or a combination of </w:t>
      </w:r>
      <w:r w:rsidRPr="00747C52">
        <w:rPr>
          <w:rFonts w:ascii="Verdana" w:hAnsi="Verdana"/>
          <w:b/>
          <w:bCs/>
        </w:rPr>
        <w:t>the following texts and resources</w:t>
      </w:r>
      <w:r w:rsidR="00F9010A">
        <w:rPr>
          <w:rFonts w:ascii="Verdana" w:hAnsi="Verdana"/>
          <w:b/>
          <w:bCs/>
        </w:rPr>
        <w:t xml:space="preserve"> for students:</w:t>
      </w:r>
    </w:p>
    <w:p w14:paraId="1253CAAD" w14:textId="4F15AF21" w:rsidR="00E278A0" w:rsidRDefault="00583F7B" w:rsidP="00E278A0">
      <w:pPr>
        <w:spacing w:after="0" w:line="240" w:lineRule="auto"/>
        <w:rPr>
          <w:rFonts w:ascii="Verdana" w:hAnsi="Verdana"/>
          <w:szCs w:val="24"/>
          <w:u w:val="single"/>
        </w:rPr>
      </w:pPr>
      <w:r w:rsidRPr="00583F7B">
        <w:rPr>
          <w:rFonts w:ascii="Verdana" w:hAnsi="Verdana"/>
          <w:szCs w:val="24"/>
          <w:u w:val="single"/>
        </w:rPr>
        <w:t>Evangelical Lutheran Worship</w:t>
      </w:r>
    </w:p>
    <w:p w14:paraId="0DEC5F48" w14:textId="77777777" w:rsidR="00E278A0" w:rsidRPr="00E278A0" w:rsidRDefault="00E278A0" w:rsidP="00E278A0">
      <w:pPr>
        <w:spacing w:after="0" w:line="240" w:lineRule="auto"/>
        <w:rPr>
          <w:rFonts w:ascii="Verdana" w:hAnsi="Verdana"/>
          <w:sz w:val="20"/>
          <w:szCs w:val="20"/>
        </w:rPr>
      </w:pPr>
    </w:p>
    <w:p w14:paraId="3AE57874" w14:textId="400FFBE9" w:rsidR="00D50990" w:rsidRDefault="00A73FA7" w:rsidP="00E278A0">
      <w:pPr>
        <w:rPr>
          <w:rFonts w:ascii="Verdana" w:hAnsi="Verdana"/>
          <w:szCs w:val="24"/>
        </w:rPr>
      </w:pPr>
      <w:r w:rsidRPr="00747C52">
        <w:rPr>
          <w:rFonts w:ascii="Verdana" w:hAnsi="Verdana"/>
          <w:b/>
          <w:bCs/>
          <w:szCs w:val="24"/>
        </w:rPr>
        <w:t xml:space="preserve">Here is the </w:t>
      </w:r>
      <w:r w:rsidRPr="00D50990">
        <w:rPr>
          <w:rFonts w:ascii="Verdana" w:hAnsi="Verdana"/>
          <w:b/>
          <w:bCs/>
          <w:szCs w:val="24"/>
          <w:u w:val="single"/>
        </w:rPr>
        <w:t>Syllabus for Students and Instructor</w:t>
      </w:r>
      <w:r>
        <w:rPr>
          <w:rFonts w:ascii="Verdana" w:hAnsi="Verdana"/>
          <w:szCs w:val="24"/>
        </w:rPr>
        <w:t>: (click for PDF)</w:t>
      </w:r>
      <w:r w:rsidRPr="00583F7B">
        <w:rPr>
          <w:rFonts w:ascii="Verdana" w:hAnsi="Verdana"/>
          <w:szCs w:val="24"/>
          <w:u w:val="single"/>
        </w:rPr>
        <w:t>With the Whole Church</w:t>
      </w:r>
      <w:r w:rsidRPr="00583F7B">
        <w:rPr>
          <w:rFonts w:ascii="Verdana" w:hAnsi="Verdana"/>
          <w:szCs w:val="24"/>
        </w:rPr>
        <w:t xml:space="preserve"> – Free - PDF Download</w:t>
      </w:r>
      <w:r>
        <w:rPr>
          <w:rFonts w:ascii="Verdana" w:hAnsi="Verdana"/>
          <w:szCs w:val="24"/>
        </w:rPr>
        <w:t xml:space="preserve"> by clicking:</w:t>
      </w:r>
      <w:r w:rsidRPr="00583F7B">
        <w:rPr>
          <w:rFonts w:ascii="Verdana" w:hAnsi="Verdana"/>
          <w:szCs w:val="24"/>
        </w:rPr>
        <w:t xml:space="preserve"> </w:t>
      </w:r>
      <w:hyperlink r:id="rId5" w:history="1">
        <w:r w:rsidRPr="009F7180">
          <w:rPr>
            <w:rStyle w:val="Hyperlink"/>
            <w:rFonts w:ascii="Verdana" w:hAnsi="Verdana"/>
            <w:szCs w:val="24"/>
          </w:rPr>
          <w:t>https://download.elca.org/ELCA%20Resource%20Repository/Formation With_the_Whole_Church.pdf</w:t>
        </w:r>
      </w:hyperlink>
    </w:p>
    <w:p w14:paraId="757E21E2" w14:textId="3A968127" w:rsidR="00476882" w:rsidRDefault="00D50990" w:rsidP="00D50990">
      <w:pPr>
        <w:spacing w:after="0" w:line="240" w:lineRule="auto"/>
        <w:rPr>
          <w:rFonts w:ascii="Verdana" w:hAnsi="Verdana"/>
          <w:szCs w:val="24"/>
        </w:rPr>
      </w:pPr>
      <w:r>
        <w:rPr>
          <w:rFonts w:ascii="Verdana" w:hAnsi="Verdana"/>
          <w:szCs w:val="24"/>
        </w:rPr>
        <w:t xml:space="preserve">Bible: </w:t>
      </w:r>
      <w:r w:rsidRPr="00583F7B">
        <w:rPr>
          <w:rFonts w:ascii="Verdana" w:hAnsi="Verdana"/>
          <w:szCs w:val="24"/>
        </w:rPr>
        <w:t>N</w:t>
      </w:r>
      <w:r>
        <w:rPr>
          <w:rFonts w:ascii="Verdana" w:hAnsi="Verdana"/>
          <w:szCs w:val="24"/>
        </w:rPr>
        <w:t xml:space="preserve">ew </w:t>
      </w:r>
      <w:r w:rsidRPr="00583F7B">
        <w:rPr>
          <w:rFonts w:ascii="Verdana" w:hAnsi="Verdana"/>
          <w:szCs w:val="24"/>
        </w:rPr>
        <w:t>R</w:t>
      </w:r>
      <w:r>
        <w:rPr>
          <w:rFonts w:ascii="Verdana" w:hAnsi="Verdana"/>
          <w:szCs w:val="24"/>
        </w:rPr>
        <w:t xml:space="preserve">evised </w:t>
      </w:r>
      <w:r w:rsidRPr="00583F7B">
        <w:rPr>
          <w:rFonts w:ascii="Verdana" w:hAnsi="Verdana"/>
          <w:szCs w:val="24"/>
        </w:rPr>
        <w:t>S</w:t>
      </w:r>
      <w:r>
        <w:rPr>
          <w:rFonts w:ascii="Verdana" w:hAnsi="Verdana"/>
          <w:szCs w:val="24"/>
        </w:rPr>
        <w:t xml:space="preserve">tandard </w:t>
      </w:r>
      <w:r w:rsidRPr="00583F7B">
        <w:rPr>
          <w:rFonts w:ascii="Verdana" w:hAnsi="Verdana"/>
          <w:szCs w:val="24"/>
        </w:rPr>
        <w:t>V</w:t>
      </w:r>
      <w:r>
        <w:rPr>
          <w:rFonts w:ascii="Verdana" w:hAnsi="Verdana"/>
          <w:szCs w:val="24"/>
        </w:rPr>
        <w:t>ersion</w:t>
      </w:r>
    </w:p>
    <w:p w14:paraId="6513C62A" w14:textId="77777777" w:rsidR="00D50990" w:rsidRDefault="00D50990" w:rsidP="00D50990">
      <w:pPr>
        <w:spacing w:after="0" w:line="240" w:lineRule="auto"/>
        <w:rPr>
          <w:rFonts w:ascii="Verdana" w:hAnsi="Verdana"/>
          <w:szCs w:val="24"/>
        </w:rPr>
      </w:pPr>
    </w:p>
    <w:p w14:paraId="003BF6C4" w14:textId="6432D5AC" w:rsidR="00D50990" w:rsidRPr="00D50990" w:rsidRDefault="00D50990" w:rsidP="00D50990">
      <w:pPr>
        <w:rPr>
          <w:rFonts w:ascii="Verdana" w:hAnsi="Verdana"/>
        </w:rPr>
      </w:pPr>
      <w:r w:rsidRPr="00D50990">
        <w:rPr>
          <w:rFonts w:ascii="Verdana" w:hAnsi="Verdana"/>
          <w:u w:val="single"/>
        </w:rPr>
        <w:t>Central Things</w:t>
      </w:r>
      <w:r w:rsidRPr="00D50990">
        <w:rPr>
          <w:rFonts w:ascii="Verdana" w:hAnsi="Verdana"/>
        </w:rPr>
        <w:t xml:space="preserve">: </w:t>
      </w:r>
      <w:r w:rsidRPr="00D50990">
        <w:rPr>
          <w:rFonts w:ascii="Verdana" w:hAnsi="Verdana"/>
          <w:u w:val="single"/>
        </w:rPr>
        <w:t>Worship in Word and Sacrament</w:t>
      </w:r>
      <w:r w:rsidRPr="00D50990">
        <w:rPr>
          <w:rFonts w:ascii="Verdana" w:hAnsi="Verdana"/>
        </w:rPr>
        <w:t xml:space="preserve">  </w:t>
      </w:r>
      <w:hyperlink r:id="rId6" w:history="1">
        <w:r w:rsidRPr="00D50990">
          <w:rPr>
            <w:rStyle w:val="Hyperlink"/>
            <w:rFonts w:ascii="Verdana" w:hAnsi="Verdana"/>
            <w:color w:val="auto"/>
            <w:u w:val="none"/>
          </w:rPr>
          <w:t>Gordon W. Lathrop</w:t>
        </w:r>
      </w:hyperlink>
    </w:p>
    <w:p w14:paraId="19F138FA" w14:textId="404000AC" w:rsidR="00A32CE7" w:rsidRDefault="00583F7B" w:rsidP="00A32CE7">
      <w:pPr>
        <w:spacing w:after="0" w:line="240" w:lineRule="auto"/>
        <w:rPr>
          <w:rFonts w:ascii="Verdana" w:hAnsi="Verdana"/>
          <w:szCs w:val="24"/>
        </w:rPr>
      </w:pPr>
      <w:r w:rsidRPr="00583F7B">
        <w:rPr>
          <w:rFonts w:ascii="Verdana" w:hAnsi="Verdana"/>
          <w:szCs w:val="24"/>
          <w:u w:val="single"/>
        </w:rPr>
        <w:t xml:space="preserve">Love </w:t>
      </w:r>
      <w:r w:rsidR="00A32CE7">
        <w:rPr>
          <w:rFonts w:ascii="Verdana" w:hAnsi="Verdana"/>
          <w:szCs w:val="24"/>
          <w:u w:val="single"/>
        </w:rPr>
        <w:t>t</w:t>
      </w:r>
      <w:r w:rsidRPr="00583F7B">
        <w:rPr>
          <w:rFonts w:ascii="Verdana" w:hAnsi="Verdana"/>
          <w:szCs w:val="24"/>
          <w:u w:val="single"/>
        </w:rPr>
        <w:t xml:space="preserve">o Live </w:t>
      </w:r>
      <w:r w:rsidR="00A32CE7" w:rsidRPr="00583F7B">
        <w:rPr>
          <w:rFonts w:ascii="Verdana" w:hAnsi="Verdana"/>
          <w:szCs w:val="24"/>
          <w:u w:val="single"/>
        </w:rPr>
        <w:t>the</w:t>
      </w:r>
      <w:r w:rsidRPr="00583F7B">
        <w:rPr>
          <w:rFonts w:ascii="Verdana" w:hAnsi="Verdana"/>
          <w:szCs w:val="24"/>
          <w:u w:val="single"/>
        </w:rPr>
        <w:t xml:space="preserve"> Story</w:t>
      </w:r>
      <w:r w:rsidR="00476882">
        <w:rPr>
          <w:rFonts w:ascii="Verdana" w:hAnsi="Verdana"/>
          <w:szCs w:val="24"/>
        </w:rPr>
        <w:t xml:space="preserve"> </w:t>
      </w:r>
      <w:r w:rsidRPr="00583F7B">
        <w:rPr>
          <w:rFonts w:ascii="Verdana" w:hAnsi="Verdana"/>
          <w:szCs w:val="24"/>
          <w:u w:val="single"/>
        </w:rPr>
        <w:t>A Guide to Understanding &amp; Celebrating the Christian Church Year</w:t>
      </w:r>
      <w:r w:rsidRPr="00583F7B">
        <w:rPr>
          <w:rFonts w:ascii="Verdana" w:hAnsi="Verdana"/>
          <w:szCs w:val="24"/>
        </w:rPr>
        <w:t xml:space="preserve"> Authors: Arden Mead and King Schoenfeld </w:t>
      </w:r>
    </w:p>
    <w:p w14:paraId="2B4A6F48" w14:textId="08C487E9" w:rsidR="00A32CE7" w:rsidRDefault="00583F7B" w:rsidP="00A32CE7">
      <w:pPr>
        <w:spacing w:after="0" w:line="240" w:lineRule="auto"/>
        <w:rPr>
          <w:rFonts w:ascii="Verdana" w:hAnsi="Verdana"/>
          <w:szCs w:val="24"/>
        </w:rPr>
      </w:pPr>
      <w:r w:rsidRPr="00583F7B">
        <w:rPr>
          <w:rFonts w:ascii="Verdana" w:hAnsi="Verdana"/>
          <w:szCs w:val="24"/>
        </w:rPr>
        <w:t xml:space="preserve">Order from Creative Communications – </w:t>
      </w:r>
    </w:p>
    <w:p w14:paraId="374E2716" w14:textId="77777777" w:rsidR="00A32CE7" w:rsidRDefault="00583F7B" w:rsidP="00A32CE7">
      <w:pPr>
        <w:spacing w:after="0" w:line="240" w:lineRule="auto"/>
        <w:rPr>
          <w:rFonts w:ascii="Verdana" w:hAnsi="Verdana"/>
          <w:szCs w:val="24"/>
        </w:rPr>
      </w:pPr>
      <w:r w:rsidRPr="00583F7B">
        <w:rPr>
          <w:rFonts w:ascii="Verdana" w:hAnsi="Verdana"/>
          <w:szCs w:val="24"/>
        </w:rPr>
        <w:t>Order #CYH</w:t>
      </w:r>
      <w:r>
        <w:rPr>
          <w:rFonts w:ascii="Verdana" w:hAnsi="Verdana"/>
          <w:szCs w:val="24"/>
        </w:rPr>
        <w:t xml:space="preserve"> Click to order:</w:t>
      </w:r>
    </w:p>
    <w:p w14:paraId="0463D675" w14:textId="0A8B0462" w:rsidR="00583F7B" w:rsidRPr="00A32CE7" w:rsidRDefault="00937DAF" w:rsidP="00A32CE7">
      <w:pPr>
        <w:spacing w:after="0" w:line="240" w:lineRule="auto"/>
        <w:rPr>
          <w:rFonts w:ascii="Verdana" w:hAnsi="Verdana"/>
          <w:sz w:val="20"/>
          <w:szCs w:val="20"/>
        </w:rPr>
      </w:pPr>
      <w:hyperlink r:id="rId7" w:history="1">
        <w:r w:rsidR="00A90BCC" w:rsidRPr="003F02CB">
          <w:rPr>
            <w:rStyle w:val="Hyperlink"/>
            <w:rFonts w:ascii="Verdana" w:hAnsi="Verdana"/>
            <w:sz w:val="20"/>
            <w:szCs w:val="20"/>
          </w:rPr>
          <w:t>https://www.creativecommunications.com/Products/CYH/i-love-to-live-the-story.aspx</w:t>
        </w:r>
      </w:hyperlink>
    </w:p>
    <w:p w14:paraId="51F52FF8" w14:textId="77777777" w:rsidR="00476882" w:rsidRDefault="00476882" w:rsidP="00476882">
      <w:pPr>
        <w:spacing w:after="0" w:line="240" w:lineRule="auto"/>
        <w:ind w:left="360"/>
        <w:rPr>
          <w:rFonts w:ascii="Verdana" w:hAnsi="Verdana"/>
          <w:szCs w:val="24"/>
          <w:u w:val="single"/>
        </w:rPr>
      </w:pPr>
    </w:p>
    <w:p w14:paraId="0526EEE5" w14:textId="27B1256B" w:rsidR="00583F7B" w:rsidRPr="00583F7B" w:rsidRDefault="00583F7B" w:rsidP="00A32CE7">
      <w:pPr>
        <w:spacing w:after="0" w:line="240" w:lineRule="auto"/>
        <w:rPr>
          <w:rFonts w:ascii="Verdana" w:hAnsi="Verdana"/>
          <w:szCs w:val="24"/>
        </w:rPr>
      </w:pPr>
      <w:r w:rsidRPr="00583F7B">
        <w:rPr>
          <w:rFonts w:ascii="Verdana" w:hAnsi="Verdana"/>
          <w:szCs w:val="24"/>
          <w:u w:val="single"/>
        </w:rPr>
        <w:t>Worship Matters: An Introduction</w:t>
      </w:r>
      <w:r w:rsidRPr="00583F7B">
        <w:rPr>
          <w:rFonts w:ascii="Verdana" w:hAnsi="Verdana"/>
          <w:szCs w:val="24"/>
        </w:rPr>
        <w:t xml:space="preserve"> – Participant Book</w:t>
      </w:r>
    </w:p>
    <w:p w14:paraId="508CEA21" w14:textId="763C706D" w:rsidR="00583F7B" w:rsidRDefault="00583F7B" w:rsidP="00A32CE7">
      <w:pPr>
        <w:rPr>
          <w:rFonts w:ascii="Arial" w:hAnsi="Arial" w:cs="Arial"/>
          <w:b/>
          <w:szCs w:val="24"/>
          <w:shd w:val="clear" w:color="auto" w:fill="FFFFFF"/>
        </w:rPr>
      </w:pPr>
      <w:r w:rsidRPr="00583F7B">
        <w:rPr>
          <w:rFonts w:ascii="Verdana" w:hAnsi="Verdana"/>
          <w:szCs w:val="24"/>
        </w:rPr>
        <w:t>Order only from Augsburg/Fortress -- #</w:t>
      </w:r>
      <w:r w:rsidRPr="00583F7B">
        <w:rPr>
          <w:rFonts w:ascii="Arial" w:hAnsi="Arial" w:cs="Arial"/>
          <w:b/>
          <w:szCs w:val="24"/>
          <w:shd w:val="clear" w:color="auto" w:fill="FFFFFF"/>
        </w:rPr>
        <w:t>9781451436051</w:t>
      </w:r>
    </w:p>
    <w:p w14:paraId="32DD112C" w14:textId="5DD7CB0F" w:rsidR="00F9010A" w:rsidRPr="00F9010A" w:rsidRDefault="00F9010A" w:rsidP="00A32CE7">
      <w:pPr>
        <w:rPr>
          <w:rFonts w:ascii="Verdana" w:hAnsi="Verdana" w:cs="Arial"/>
          <w:bCs/>
          <w:szCs w:val="24"/>
          <w:shd w:val="clear" w:color="auto" w:fill="FFFFFF"/>
        </w:rPr>
      </w:pPr>
      <w:r w:rsidRPr="00F9010A">
        <w:rPr>
          <w:rFonts w:ascii="Verdana" w:hAnsi="Verdana" w:cs="Arial"/>
          <w:bCs/>
          <w:szCs w:val="24"/>
          <w:u w:val="single"/>
          <w:shd w:val="clear" w:color="auto" w:fill="FFFFFF"/>
        </w:rPr>
        <w:t>Introduction to Christian Liturgy</w:t>
      </w:r>
      <w:r w:rsidRPr="00F9010A">
        <w:rPr>
          <w:rFonts w:ascii="Verdana" w:hAnsi="Verdana" w:cs="Arial"/>
          <w:bCs/>
          <w:szCs w:val="24"/>
          <w:shd w:val="clear" w:color="auto" w:fill="FFFFFF"/>
        </w:rPr>
        <w:t xml:space="preserve"> by Frank Senn </w:t>
      </w:r>
      <w:r>
        <w:rPr>
          <w:rFonts w:ascii="Verdana" w:hAnsi="Verdana" w:cs="Arial"/>
          <w:bCs/>
          <w:szCs w:val="24"/>
          <w:shd w:val="clear" w:color="auto" w:fill="FFFFFF"/>
        </w:rPr>
        <w:t xml:space="preserve">Order on Amazon or Augsburg: </w:t>
      </w:r>
      <w:hyperlink r:id="rId8" w:history="1">
        <w:r w:rsidRPr="00515D3B">
          <w:rPr>
            <w:rStyle w:val="Hyperlink"/>
            <w:rFonts w:ascii="Verdana" w:hAnsi="Verdana" w:cs="Arial"/>
            <w:bCs/>
            <w:szCs w:val="24"/>
            <w:shd w:val="clear" w:color="auto" w:fill="FFFFFF"/>
          </w:rPr>
          <w:t>https://www.augsburgfortress.org/store/product/9780800698850/Introduction-to-Christian-Liturgy</w:t>
        </w:r>
      </w:hyperlink>
    </w:p>
    <w:p w14:paraId="48FED77E" w14:textId="77777777" w:rsidR="00583F7B" w:rsidRPr="00583F7B" w:rsidRDefault="00583F7B" w:rsidP="00A32CE7">
      <w:pPr>
        <w:spacing w:after="0" w:line="240" w:lineRule="auto"/>
        <w:rPr>
          <w:rFonts w:ascii="Verdana" w:hAnsi="Verdana"/>
          <w:szCs w:val="24"/>
        </w:rPr>
      </w:pPr>
      <w:r w:rsidRPr="00583F7B">
        <w:rPr>
          <w:rFonts w:ascii="Verdana" w:hAnsi="Verdana"/>
          <w:szCs w:val="24"/>
          <w:u w:val="single"/>
        </w:rPr>
        <w:t>The Worshiping Life</w:t>
      </w:r>
      <w:r w:rsidRPr="00583F7B">
        <w:rPr>
          <w:rFonts w:ascii="Verdana" w:hAnsi="Verdana"/>
          <w:szCs w:val="24"/>
        </w:rPr>
        <w:t xml:space="preserve">: </w:t>
      </w:r>
      <w:r w:rsidRPr="00583F7B">
        <w:rPr>
          <w:rFonts w:ascii="Verdana" w:hAnsi="Verdana"/>
          <w:szCs w:val="24"/>
          <w:u w:val="single"/>
        </w:rPr>
        <w:t>Meditations on the Order of Worship</w:t>
      </w:r>
      <w:r w:rsidRPr="00583F7B">
        <w:rPr>
          <w:rFonts w:ascii="Verdana" w:hAnsi="Verdana"/>
          <w:szCs w:val="24"/>
        </w:rPr>
        <w:t xml:space="preserve"> </w:t>
      </w:r>
    </w:p>
    <w:p w14:paraId="739DDF00" w14:textId="70CF1D61" w:rsidR="00583F7B" w:rsidRDefault="00583F7B" w:rsidP="00A32CE7">
      <w:pPr>
        <w:rPr>
          <w:rFonts w:ascii="Verdana" w:hAnsi="Verdana"/>
          <w:szCs w:val="24"/>
        </w:rPr>
      </w:pPr>
      <w:r w:rsidRPr="00583F7B">
        <w:rPr>
          <w:rFonts w:ascii="Verdana" w:hAnsi="Verdana"/>
          <w:szCs w:val="24"/>
        </w:rPr>
        <w:t xml:space="preserve">by Lisa Nichols Hickman ISBN #0-664-22759-7 </w:t>
      </w:r>
      <w:r>
        <w:rPr>
          <w:rFonts w:ascii="Verdana" w:hAnsi="Verdana"/>
          <w:szCs w:val="24"/>
        </w:rPr>
        <w:t>–</w:t>
      </w:r>
      <w:r w:rsidRPr="00583F7B">
        <w:rPr>
          <w:rFonts w:ascii="Verdana" w:hAnsi="Verdana"/>
          <w:szCs w:val="24"/>
        </w:rPr>
        <w:t xml:space="preserve"> Amazon</w:t>
      </w:r>
    </w:p>
    <w:p w14:paraId="1F6573A6" w14:textId="6C23D6EF" w:rsidR="00747C52" w:rsidRDefault="0025798D" w:rsidP="00A32CE7">
      <w:pPr>
        <w:rPr>
          <w:rFonts w:ascii="Verdana" w:hAnsi="Verdana"/>
          <w:b/>
          <w:bCs/>
          <w:szCs w:val="24"/>
        </w:rPr>
      </w:pPr>
      <w:r>
        <w:rPr>
          <w:rFonts w:ascii="Verdana" w:hAnsi="Verdana"/>
          <w:b/>
          <w:bCs/>
          <w:szCs w:val="24"/>
        </w:rPr>
        <w:t>R</w:t>
      </w:r>
      <w:r w:rsidR="00747C52" w:rsidRPr="00747C52">
        <w:rPr>
          <w:rFonts w:ascii="Verdana" w:hAnsi="Verdana"/>
          <w:b/>
          <w:bCs/>
          <w:szCs w:val="24"/>
        </w:rPr>
        <w:t>esources for the Instructor:</w:t>
      </w:r>
    </w:p>
    <w:p w14:paraId="07E3C792" w14:textId="06CFB3F3" w:rsidR="0025798D" w:rsidRDefault="00747C52" w:rsidP="00747C52">
      <w:pPr>
        <w:rPr>
          <w:rFonts w:ascii="Verdana" w:hAnsi="Verdana"/>
          <w:szCs w:val="24"/>
          <w:u w:val="single"/>
        </w:rPr>
      </w:pPr>
      <w:r>
        <w:rPr>
          <w:rFonts w:ascii="Verdana" w:hAnsi="Verdana"/>
          <w:szCs w:val="24"/>
          <w:u w:val="single"/>
        </w:rPr>
        <w:t>Worship Matters</w:t>
      </w:r>
      <w:r>
        <w:rPr>
          <w:rFonts w:ascii="Verdana" w:hAnsi="Verdana"/>
          <w:szCs w:val="24"/>
        </w:rPr>
        <w:t xml:space="preserve">: </w:t>
      </w:r>
      <w:r>
        <w:rPr>
          <w:rFonts w:ascii="Verdana" w:hAnsi="Verdana"/>
          <w:szCs w:val="24"/>
          <w:u w:val="single"/>
        </w:rPr>
        <w:t>An Introduction</w:t>
      </w:r>
      <w:r>
        <w:rPr>
          <w:rFonts w:ascii="Verdana" w:hAnsi="Verdana"/>
          <w:szCs w:val="24"/>
        </w:rPr>
        <w:t xml:space="preserve"> Leader’s Guide Order from Augsburg/Fortress</w:t>
      </w:r>
      <w:r w:rsidR="0025798D" w:rsidRPr="0025798D">
        <w:t xml:space="preserve"> </w:t>
      </w:r>
      <w:hyperlink r:id="rId9" w:history="1">
        <w:r w:rsidR="0025798D" w:rsidRPr="00515D3B">
          <w:rPr>
            <w:rStyle w:val="Hyperlink"/>
            <w:rFonts w:ascii="Verdana" w:hAnsi="Verdana"/>
            <w:szCs w:val="24"/>
          </w:rPr>
          <w:t>https://www.augsburgfortress.org/store/product/17507/Worship-Matters-An-Introduction-to-Worship-Leader-Guide</w:t>
        </w:r>
      </w:hyperlink>
    </w:p>
    <w:p w14:paraId="12125C6F" w14:textId="17D2AA81" w:rsidR="00747C52" w:rsidRDefault="00747C52" w:rsidP="00747C52">
      <w:pPr>
        <w:rPr>
          <w:rFonts w:ascii="Verdana" w:hAnsi="Verdana"/>
          <w:szCs w:val="24"/>
        </w:rPr>
      </w:pPr>
      <w:r w:rsidRPr="00583F7B">
        <w:rPr>
          <w:rFonts w:ascii="Verdana" w:hAnsi="Verdana"/>
          <w:szCs w:val="24"/>
          <w:u w:val="single"/>
        </w:rPr>
        <w:t>New Creation: A Liturgical Worldview</w:t>
      </w:r>
      <w:r>
        <w:rPr>
          <w:rFonts w:ascii="Verdana" w:hAnsi="Verdana"/>
          <w:szCs w:val="24"/>
        </w:rPr>
        <w:t xml:space="preserve"> - Frank C. Senn ISBN#0-8006-3235-4</w:t>
      </w:r>
    </w:p>
    <w:p w14:paraId="4A117DDD" w14:textId="07627252" w:rsidR="00747C52" w:rsidRDefault="00747C52" w:rsidP="00A32CE7">
      <w:pPr>
        <w:rPr>
          <w:rFonts w:ascii="Verdana" w:hAnsi="Verdana"/>
          <w:szCs w:val="24"/>
        </w:rPr>
      </w:pPr>
      <w:r>
        <w:rPr>
          <w:rFonts w:ascii="Verdana" w:hAnsi="Verdana"/>
          <w:szCs w:val="24"/>
          <w:u w:val="single"/>
        </w:rPr>
        <w:t>A Royal Waste of Time</w:t>
      </w:r>
      <w:r>
        <w:rPr>
          <w:rFonts w:ascii="Verdana" w:hAnsi="Verdana"/>
          <w:szCs w:val="24"/>
        </w:rPr>
        <w:t xml:space="preserve">: </w:t>
      </w:r>
      <w:r>
        <w:rPr>
          <w:rFonts w:ascii="Verdana" w:hAnsi="Verdana"/>
          <w:szCs w:val="24"/>
          <w:u w:val="single"/>
        </w:rPr>
        <w:t>The Splendor of Worshipping God and Being Church for the World</w:t>
      </w:r>
      <w:r>
        <w:rPr>
          <w:rFonts w:ascii="Verdana" w:hAnsi="Verdana"/>
          <w:szCs w:val="24"/>
        </w:rPr>
        <w:t xml:space="preserve"> - Marva J. Dawn ISBN #0-8028-4586-X.</w:t>
      </w:r>
    </w:p>
    <w:p w14:paraId="4235CE30" w14:textId="3B985A05" w:rsidR="0025798D" w:rsidRDefault="00F9010A" w:rsidP="00A32CE7">
      <w:pPr>
        <w:rPr>
          <w:rFonts w:ascii="Verdana" w:hAnsi="Verdana"/>
          <w:szCs w:val="24"/>
        </w:rPr>
      </w:pPr>
      <w:r>
        <w:rPr>
          <w:rFonts w:ascii="Verdana" w:hAnsi="Verdana"/>
          <w:szCs w:val="24"/>
          <w:u w:val="single"/>
        </w:rPr>
        <w:t>Sacred Drama</w:t>
      </w:r>
      <w:r>
        <w:rPr>
          <w:rFonts w:ascii="Verdana" w:hAnsi="Verdana"/>
          <w:szCs w:val="24"/>
        </w:rPr>
        <w:t xml:space="preserve">: </w:t>
      </w:r>
      <w:r>
        <w:rPr>
          <w:rFonts w:ascii="Verdana" w:hAnsi="Verdana"/>
          <w:szCs w:val="24"/>
          <w:u w:val="single"/>
        </w:rPr>
        <w:t>A Spirituality of Christian Liturgy</w:t>
      </w:r>
      <w:r>
        <w:rPr>
          <w:rFonts w:ascii="Verdana" w:hAnsi="Verdana"/>
          <w:szCs w:val="24"/>
        </w:rPr>
        <w:t xml:space="preserve"> by Patricia Wilson-Kastner ISBN #08006-2604-4 Fortress Press</w:t>
      </w:r>
    </w:p>
    <w:p w14:paraId="5EC2553F" w14:textId="726696F4" w:rsidR="00A73FA7" w:rsidRDefault="00A73FA7" w:rsidP="00A32CE7">
      <w:pPr>
        <w:rPr>
          <w:rFonts w:ascii="Verdana" w:hAnsi="Verdana"/>
          <w:szCs w:val="24"/>
        </w:rPr>
      </w:pPr>
      <w:r>
        <w:rPr>
          <w:rFonts w:ascii="Verdana" w:hAnsi="Verdana"/>
          <w:szCs w:val="24"/>
        </w:rPr>
        <w:t>Check out ELCA Worship resources from Churchwide</w:t>
      </w:r>
      <w:r w:rsidR="00E278A0">
        <w:rPr>
          <w:rFonts w:ascii="Verdana" w:hAnsi="Verdana"/>
          <w:szCs w:val="24"/>
        </w:rPr>
        <w:t xml:space="preserve"> click this link:</w:t>
      </w:r>
    </w:p>
    <w:p w14:paraId="64BA11FD" w14:textId="0B5CF5A6" w:rsidR="00E278A0" w:rsidRDefault="00937DAF" w:rsidP="00A32CE7">
      <w:pPr>
        <w:rPr>
          <w:rFonts w:ascii="Verdana" w:hAnsi="Verdana"/>
          <w:szCs w:val="24"/>
        </w:rPr>
      </w:pPr>
      <w:hyperlink r:id="rId10" w:anchor="k=Worship%20PDF" w:history="1">
        <w:r w:rsidR="00E278A0" w:rsidRPr="00B97E18">
          <w:rPr>
            <w:rStyle w:val="Hyperlink"/>
            <w:rFonts w:ascii="Verdana" w:hAnsi="Verdana"/>
            <w:szCs w:val="24"/>
          </w:rPr>
          <w:t>https://search.elca.org/Pages/results.aspx#k=Worship%20PDF</w:t>
        </w:r>
      </w:hyperlink>
    </w:p>
    <w:p w14:paraId="58E2FABE" w14:textId="77777777" w:rsidR="00E278A0" w:rsidRDefault="00E278A0" w:rsidP="00A32CE7">
      <w:pPr>
        <w:rPr>
          <w:rFonts w:ascii="Verdana" w:hAnsi="Verdana"/>
          <w:szCs w:val="24"/>
        </w:rPr>
      </w:pPr>
    </w:p>
    <w:p w14:paraId="2D4C0C16" w14:textId="77777777" w:rsidR="00E278A0" w:rsidRPr="00F9010A" w:rsidRDefault="00E278A0" w:rsidP="00A32CE7">
      <w:pPr>
        <w:rPr>
          <w:rFonts w:ascii="Verdana" w:hAnsi="Verdana"/>
          <w:szCs w:val="24"/>
        </w:rPr>
      </w:pPr>
    </w:p>
    <w:p w14:paraId="412D9FD1" w14:textId="77777777" w:rsidR="00D50990" w:rsidRPr="00583F7B" w:rsidRDefault="00D50990" w:rsidP="00747C52">
      <w:pPr>
        <w:spacing w:after="0" w:line="240" w:lineRule="auto"/>
        <w:rPr>
          <w:rFonts w:ascii="Verdana" w:hAnsi="Verdana"/>
          <w:szCs w:val="24"/>
        </w:rPr>
      </w:pPr>
    </w:p>
    <w:p w14:paraId="440E0480" w14:textId="77777777" w:rsidR="00476882" w:rsidRPr="00476882" w:rsidRDefault="00476882" w:rsidP="00476882">
      <w:pPr>
        <w:ind w:left="720"/>
        <w:rPr>
          <w:rFonts w:ascii="Verdana" w:hAnsi="Verdana"/>
          <w:szCs w:val="24"/>
        </w:rPr>
      </w:pPr>
    </w:p>
    <w:p w14:paraId="3CCB153E" w14:textId="77777777" w:rsidR="00583F7B" w:rsidRPr="000A45DB" w:rsidRDefault="00583F7B" w:rsidP="000A45DB"/>
    <w:sectPr w:rsidR="00583F7B" w:rsidRPr="000A45DB" w:rsidSect="00A32CE7">
      <w:pgSz w:w="12240" w:h="15840"/>
      <w:pgMar w:top="72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63C6"/>
    <w:multiLevelType w:val="hybridMultilevel"/>
    <w:tmpl w:val="C62E686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C1748D6"/>
    <w:multiLevelType w:val="hybridMultilevel"/>
    <w:tmpl w:val="D8DAD5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3476A"/>
    <w:multiLevelType w:val="hybridMultilevel"/>
    <w:tmpl w:val="F550BA5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603C18AB"/>
    <w:multiLevelType w:val="hybridMultilevel"/>
    <w:tmpl w:val="0D888240"/>
    <w:lvl w:ilvl="0" w:tplc="4C7E1554">
      <w:start w:val="1"/>
      <w:numFmt w:val="bullet"/>
      <w:lvlText w:val=""/>
      <w:lvlJc w:val="left"/>
      <w:pPr>
        <w:tabs>
          <w:tab w:val="num" w:pos="720"/>
        </w:tabs>
        <w:ind w:left="720" w:hanging="360"/>
      </w:pPr>
      <w:rPr>
        <w:rFonts w:ascii="Wingdings" w:hAnsi="Wingdings" w:hint="default"/>
      </w:rPr>
    </w:lvl>
    <w:lvl w:ilvl="1" w:tplc="763663A2" w:tentative="1">
      <w:start w:val="1"/>
      <w:numFmt w:val="bullet"/>
      <w:lvlText w:val=""/>
      <w:lvlJc w:val="left"/>
      <w:pPr>
        <w:tabs>
          <w:tab w:val="num" w:pos="1440"/>
        </w:tabs>
        <w:ind w:left="1440" w:hanging="360"/>
      </w:pPr>
      <w:rPr>
        <w:rFonts w:ascii="Wingdings" w:hAnsi="Wingdings" w:hint="default"/>
      </w:rPr>
    </w:lvl>
    <w:lvl w:ilvl="2" w:tplc="D49E6360" w:tentative="1">
      <w:start w:val="1"/>
      <w:numFmt w:val="bullet"/>
      <w:lvlText w:val=""/>
      <w:lvlJc w:val="left"/>
      <w:pPr>
        <w:tabs>
          <w:tab w:val="num" w:pos="2160"/>
        </w:tabs>
        <w:ind w:left="2160" w:hanging="360"/>
      </w:pPr>
      <w:rPr>
        <w:rFonts w:ascii="Wingdings" w:hAnsi="Wingdings" w:hint="default"/>
      </w:rPr>
    </w:lvl>
    <w:lvl w:ilvl="3" w:tplc="F67819D2" w:tentative="1">
      <w:start w:val="1"/>
      <w:numFmt w:val="bullet"/>
      <w:lvlText w:val=""/>
      <w:lvlJc w:val="left"/>
      <w:pPr>
        <w:tabs>
          <w:tab w:val="num" w:pos="2880"/>
        </w:tabs>
        <w:ind w:left="2880" w:hanging="360"/>
      </w:pPr>
      <w:rPr>
        <w:rFonts w:ascii="Wingdings" w:hAnsi="Wingdings" w:hint="default"/>
      </w:rPr>
    </w:lvl>
    <w:lvl w:ilvl="4" w:tplc="D0AAA6DA" w:tentative="1">
      <w:start w:val="1"/>
      <w:numFmt w:val="bullet"/>
      <w:lvlText w:val=""/>
      <w:lvlJc w:val="left"/>
      <w:pPr>
        <w:tabs>
          <w:tab w:val="num" w:pos="3600"/>
        </w:tabs>
        <w:ind w:left="3600" w:hanging="360"/>
      </w:pPr>
      <w:rPr>
        <w:rFonts w:ascii="Wingdings" w:hAnsi="Wingdings" w:hint="default"/>
      </w:rPr>
    </w:lvl>
    <w:lvl w:ilvl="5" w:tplc="9552D27C" w:tentative="1">
      <w:start w:val="1"/>
      <w:numFmt w:val="bullet"/>
      <w:lvlText w:val=""/>
      <w:lvlJc w:val="left"/>
      <w:pPr>
        <w:tabs>
          <w:tab w:val="num" w:pos="4320"/>
        </w:tabs>
        <w:ind w:left="4320" w:hanging="360"/>
      </w:pPr>
      <w:rPr>
        <w:rFonts w:ascii="Wingdings" w:hAnsi="Wingdings" w:hint="default"/>
      </w:rPr>
    </w:lvl>
    <w:lvl w:ilvl="6" w:tplc="5FE43F14" w:tentative="1">
      <w:start w:val="1"/>
      <w:numFmt w:val="bullet"/>
      <w:lvlText w:val=""/>
      <w:lvlJc w:val="left"/>
      <w:pPr>
        <w:tabs>
          <w:tab w:val="num" w:pos="5040"/>
        </w:tabs>
        <w:ind w:left="5040" w:hanging="360"/>
      </w:pPr>
      <w:rPr>
        <w:rFonts w:ascii="Wingdings" w:hAnsi="Wingdings" w:hint="default"/>
      </w:rPr>
    </w:lvl>
    <w:lvl w:ilvl="7" w:tplc="626AD01E" w:tentative="1">
      <w:start w:val="1"/>
      <w:numFmt w:val="bullet"/>
      <w:lvlText w:val=""/>
      <w:lvlJc w:val="left"/>
      <w:pPr>
        <w:tabs>
          <w:tab w:val="num" w:pos="5760"/>
        </w:tabs>
        <w:ind w:left="5760" w:hanging="360"/>
      </w:pPr>
      <w:rPr>
        <w:rFonts w:ascii="Wingdings" w:hAnsi="Wingdings" w:hint="default"/>
      </w:rPr>
    </w:lvl>
    <w:lvl w:ilvl="8" w:tplc="C898ED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0B09C0"/>
    <w:multiLevelType w:val="hybridMultilevel"/>
    <w:tmpl w:val="8F9E0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2A71B8"/>
    <w:multiLevelType w:val="hybridMultilevel"/>
    <w:tmpl w:val="FE6E712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DB"/>
    <w:rsid w:val="000A45DB"/>
    <w:rsid w:val="00167E4D"/>
    <w:rsid w:val="0025798D"/>
    <w:rsid w:val="0032277E"/>
    <w:rsid w:val="00352D52"/>
    <w:rsid w:val="004147F7"/>
    <w:rsid w:val="00476882"/>
    <w:rsid w:val="005079EC"/>
    <w:rsid w:val="00583F7B"/>
    <w:rsid w:val="00592BE3"/>
    <w:rsid w:val="005F6134"/>
    <w:rsid w:val="006F0852"/>
    <w:rsid w:val="00747C52"/>
    <w:rsid w:val="007B75EB"/>
    <w:rsid w:val="00937DAF"/>
    <w:rsid w:val="00A32CE7"/>
    <w:rsid w:val="00A66AA2"/>
    <w:rsid w:val="00A73FA7"/>
    <w:rsid w:val="00A90BCC"/>
    <w:rsid w:val="00C011E6"/>
    <w:rsid w:val="00C55249"/>
    <w:rsid w:val="00D50990"/>
    <w:rsid w:val="00D57992"/>
    <w:rsid w:val="00E278A0"/>
    <w:rsid w:val="00E5571A"/>
    <w:rsid w:val="00E601E6"/>
    <w:rsid w:val="00ED126D"/>
    <w:rsid w:val="00F9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B562"/>
  <w15:chartTrackingRefBased/>
  <w15:docId w15:val="{9CD9193E-EBD2-4E27-AF7C-264383B1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5DB"/>
    <w:pPr>
      <w:spacing w:after="200" w:line="276" w:lineRule="auto"/>
    </w:pPr>
    <w:rPr>
      <w:rFonts w:ascii="Times New Roman" w:hAnsi="Times New Roman"/>
      <w:szCs w:val="22"/>
    </w:rPr>
  </w:style>
  <w:style w:type="paragraph" w:styleId="Heading2">
    <w:name w:val="heading 2"/>
    <w:basedOn w:val="Normal"/>
    <w:next w:val="Normal"/>
    <w:link w:val="Heading2Char"/>
    <w:uiPriority w:val="9"/>
    <w:semiHidden/>
    <w:unhideWhenUsed/>
    <w:qFormat/>
    <w:rsid w:val="00D50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5DB"/>
    <w:pPr>
      <w:ind w:left="720"/>
      <w:contextualSpacing/>
    </w:pPr>
  </w:style>
  <w:style w:type="character" w:styleId="Hyperlink">
    <w:name w:val="Hyperlink"/>
    <w:basedOn w:val="DefaultParagraphFont"/>
    <w:uiPriority w:val="99"/>
    <w:unhideWhenUsed/>
    <w:rsid w:val="00583F7B"/>
    <w:rPr>
      <w:color w:val="0000FF"/>
      <w:u w:val="single"/>
    </w:rPr>
  </w:style>
  <w:style w:type="character" w:styleId="UnresolvedMention">
    <w:name w:val="Unresolved Mention"/>
    <w:basedOn w:val="DefaultParagraphFont"/>
    <w:uiPriority w:val="99"/>
    <w:semiHidden/>
    <w:unhideWhenUsed/>
    <w:rsid w:val="00583F7B"/>
    <w:rPr>
      <w:color w:val="605E5C"/>
      <w:shd w:val="clear" w:color="auto" w:fill="E1DFDD"/>
    </w:rPr>
  </w:style>
  <w:style w:type="character" w:customStyle="1" w:styleId="Heading2Char">
    <w:name w:val="Heading 2 Char"/>
    <w:basedOn w:val="DefaultParagraphFont"/>
    <w:link w:val="Heading2"/>
    <w:uiPriority w:val="9"/>
    <w:semiHidden/>
    <w:rsid w:val="00D5099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3769">
      <w:bodyDiv w:val="1"/>
      <w:marLeft w:val="0"/>
      <w:marRight w:val="0"/>
      <w:marTop w:val="0"/>
      <w:marBottom w:val="0"/>
      <w:divBdr>
        <w:top w:val="none" w:sz="0" w:space="0" w:color="auto"/>
        <w:left w:val="none" w:sz="0" w:space="0" w:color="auto"/>
        <w:bottom w:val="none" w:sz="0" w:space="0" w:color="auto"/>
        <w:right w:val="none" w:sz="0" w:space="0" w:color="auto"/>
      </w:divBdr>
      <w:divsChild>
        <w:div w:id="1009985719">
          <w:marLeft w:val="0"/>
          <w:marRight w:val="0"/>
          <w:marTop w:val="225"/>
          <w:marBottom w:val="225"/>
          <w:divBdr>
            <w:top w:val="none" w:sz="0" w:space="0" w:color="auto"/>
            <w:left w:val="none" w:sz="0" w:space="0" w:color="auto"/>
            <w:bottom w:val="none" w:sz="0" w:space="0" w:color="auto"/>
            <w:right w:val="none" w:sz="0" w:space="0" w:color="auto"/>
          </w:divBdr>
        </w:div>
      </w:divsChild>
    </w:div>
    <w:div w:id="30771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gsburgfortress.org/store/product/9780800698850/Introduction-to-Christian-Liturgy" TargetMode="External"/><Relationship Id="rId3" Type="http://schemas.openxmlformats.org/officeDocument/2006/relationships/settings" Target="settings.xml"/><Relationship Id="rId7" Type="http://schemas.openxmlformats.org/officeDocument/2006/relationships/hyperlink" Target="https://www.creativecommunications.com/Products/CYH/i-love-to-live-the-story.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gsburgfortress.org/store/search?ss=Gordon+W.+Lathrop" TargetMode="External"/><Relationship Id="rId11" Type="http://schemas.openxmlformats.org/officeDocument/2006/relationships/fontTable" Target="fontTable.xml"/><Relationship Id="rId5" Type="http://schemas.openxmlformats.org/officeDocument/2006/relationships/hyperlink" Target="https://download.elca.org/ELCA%20Resource%20Repository/Formation%20With_the_Whole_Church.pdf" TargetMode="External"/><Relationship Id="rId10" Type="http://schemas.openxmlformats.org/officeDocument/2006/relationships/hyperlink" Target="https://search.elca.org/Pages/results.aspx" TargetMode="External"/><Relationship Id="rId4" Type="http://schemas.openxmlformats.org/officeDocument/2006/relationships/webSettings" Target="webSettings.xml"/><Relationship Id="rId9" Type="http://schemas.openxmlformats.org/officeDocument/2006/relationships/hyperlink" Target="https://www.augsburgfortress.org/store/product/17507/Worship-Matters-An-Introduction-to-Worship-Leader-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 Storck</dc:creator>
  <cp:keywords/>
  <dc:description/>
  <cp:lastModifiedBy>Kenn Storck</cp:lastModifiedBy>
  <cp:revision>25</cp:revision>
  <dcterms:created xsi:type="dcterms:W3CDTF">2021-06-15T18:58:00Z</dcterms:created>
  <dcterms:modified xsi:type="dcterms:W3CDTF">2021-07-17T15:31:00Z</dcterms:modified>
</cp:coreProperties>
</file>